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E4B" w:rsidRDefault="002A1E4B" w:rsidP="002A1E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>3GPP TSG-RAN WG2 #103</w:t>
      </w:r>
      <w:r>
        <w:rPr>
          <w:b/>
          <w:i/>
          <w:noProof/>
          <w:sz w:val="28"/>
        </w:rPr>
        <w:tab/>
        <w:t>R2-18</w:t>
      </w:r>
      <w:r w:rsidR="007C1E36">
        <w:rPr>
          <w:b/>
          <w:i/>
          <w:noProof/>
          <w:sz w:val="28"/>
        </w:rPr>
        <w:t>1</w:t>
      </w:r>
      <w:r w:rsidR="00CB4CA9">
        <w:rPr>
          <w:b/>
          <w:i/>
          <w:noProof/>
          <w:sz w:val="28"/>
        </w:rPr>
        <w:t>1868</w:t>
      </w:r>
    </w:p>
    <w:p w:rsidR="002A1E4B" w:rsidRDefault="002A1E4B" w:rsidP="002A1E4B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>Gothenburg, Sweden, August 20</w:t>
      </w:r>
      <w:r w:rsidR="007C1E36">
        <w:rPr>
          <w:b/>
          <w:noProof/>
          <w:sz w:val="24"/>
        </w:rPr>
        <w:t xml:space="preserve"> – August 24, 2018</w:t>
      </w:r>
    </w:p>
    <w:p w:rsidR="003F3E87" w:rsidRDefault="003F3E87">
      <w:pPr>
        <w:pStyle w:val="a3"/>
        <w:rPr>
          <w:noProof w:val="0"/>
          <w:lang w:val="en-GB" w:eastAsia="ko-KR"/>
        </w:rPr>
      </w:pPr>
    </w:p>
    <w:p w:rsidR="003F3E87" w:rsidRDefault="003F3E87">
      <w:pPr>
        <w:pStyle w:val="a3"/>
        <w:rPr>
          <w:noProof w:val="0"/>
          <w:lang w:val="en-GB" w:eastAsia="ko-KR"/>
        </w:rPr>
      </w:pPr>
    </w:p>
    <w:p w:rsidR="003F3E87" w:rsidRDefault="00812553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1</w:t>
      </w:r>
      <w:r w:rsidR="007C1E36">
        <w:rPr>
          <w:rFonts w:ascii="Arial" w:hAnsi="Arial"/>
          <w:sz w:val="24"/>
          <w:lang w:val="en-US" w:eastAsia="ko-KR"/>
        </w:rPr>
        <w:t>0.3.3.4</w:t>
      </w:r>
      <w:r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7C1E36" w:rsidRPr="007C1E36">
        <w:rPr>
          <w:rFonts w:ascii="Arial" w:hAnsi="Arial"/>
          <w:sz w:val="24"/>
          <w:lang w:val="en-US" w:eastAsia="ko-KR"/>
        </w:rPr>
        <w:t>NR_newRAT</w:t>
      </w:r>
      <w:proofErr w:type="spellEnd"/>
      <w:r w:rsidR="007C1E36" w:rsidRPr="007C1E36">
        <w:rPr>
          <w:rFonts w:ascii="Arial" w:hAnsi="Arial"/>
          <w:sz w:val="24"/>
          <w:lang w:val="en-US" w:eastAsia="ko-KR"/>
        </w:rPr>
        <w:t>-Core</w:t>
      </w:r>
      <w:r>
        <w:rPr>
          <w:rFonts w:ascii="Arial" w:hAnsi="Arial" w:hint="eastAsia"/>
          <w:sz w:val="24"/>
          <w:lang w:val="en-US" w:eastAsia="ko-KR"/>
        </w:rPr>
        <w:t>)</w:t>
      </w:r>
    </w:p>
    <w:p w:rsidR="003F3E87" w:rsidRDefault="00812553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3F3E87" w:rsidRDefault="00812553" w:rsidP="00663B76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C1E36">
        <w:rPr>
          <w:rFonts w:ascii="Arial" w:hAnsi="Arial"/>
          <w:sz w:val="24"/>
          <w:lang w:val="en-US"/>
        </w:rPr>
        <w:t>PDCP re-establishment at RRC Resume</w:t>
      </w:r>
    </w:p>
    <w:p w:rsidR="003F3E87" w:rsidRDefault="00812553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3F3E87" w:rsidRDefault="003F3E87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3F3E87" w:rsidRDefault="00812553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DE057E" w:rsidRDefault="00CA3BD2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At the </w:t>
      </w:r>
      <w:r w:rsidR="002E535A">
        <w:rPr>
          <w:sz w:val="22"/>
          <w:lang w:val="en-US" w:eastAsia="ko-KR"/>
        </w:rPr>
        <w:t xml:space="preserve">NR AH1807 </w:t>
      </w:r>
      <w:r>
        <w:rPr>
          <w:sz w:val="22"/>
          <w:lang w:val="en-US" w:eastAsia="ko-KR"/>
        </w:rPr>
        <w:t xml:space="preserve">meeting, </w:t>
      </w:r>
      <w:r>
        <w:rPr>
          <w:rFonts w:hint="eastAsia"/>
          <w:sz w:val="22"/>
          <w:lang w:val="en-US" w:eastAsia="ko-KR"/>
        </w:rPr>
        <w:t xml:space="preserve">RAN2 has </w:t>
      </w:r>
      <w:r w:rsidR="002E535A">
        <w:rPr>
          <w:sz w:val="22"/>
          <w:lang w:val="en-US" w:eastAsia="ko-KR"/>
        </w:rPr>
        <w:t>di</w:t>
      </w:r>
      <w:bookmarkStart w:id="2" w:name="_GoBack"/>
      <w:bookmarkEnd w:id="2"/>
      <w:r w:rsidR="002E535A">
        <w:rPr>
          <w:sz w:val="22"/>
          <w:lang w:val="en-US" w:eastAsia="ko-KR"/>
        </w:rPr>
        <w:t>scussed PDCP re-establishment procedure at RRC resume.</w:t>
      </w:r>
      <w:r w:rsidR="00DE057E">
        <w:rPr>
          <w:sz w:val="22"/>
          <w:lang w:val="en-US" w:eastAsia="ko-KR"/>
        </w:rPr>
        <w:t xml:space="preserve"> The discussion was taken in two sessions, i.e. main session and UP session, but no conclusion was made.</w:t>
      </w:r>
    </w:p>
    <w:p w:rsidR="00C967D8" w:rsidRDefault="00C967D8">
      <w:pPr>
        <w:rPr>
          <w:sz w:val="22"/>
          <w:lang w:val="en-US"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967D8" w:rsidTr="00C967D8">
        <w:tc>
          <w:tcPr>
            <w:tcW w:w="9631" w:type="dxa"/>
          </w:tcPr>
          <w:p w:rsidR="00C967D8" w:rsidRDefault="00C967D8">
            <w:pPr>
              <w:rPr>
                <w:sz w:val="22"/>
                <w:lang w:val="en-US" w:eastAsia="ko-KR"/>
              </w:rPr>
            </w:pPr>
          </w:p>
          <w:p w:rsidR="00C967D8" w:rsidRPr="00C967D8" w:rsidRDefault="00C967D8" w:rsidP="00C967D8">
            <w:pPr>
              <w:rPr>
                <w:b/>
                <w:sz w:val="32"/>
                <w:lang w:val="en-US" w:eastAsia="ko-KR"/>
              </w:rPr>
            </w:pPr>
            <w:r w:rsidRPr="00C967D8">
              <w:rPr>
                <w:b/>
                <w:sz w:val="32"/>
                <w:lang w:val="en-US" w:eastAsia="ko-KR"/>
              </w:rPr>
              <w:t>Chairman’s note</w:t>
            </w:r>
          </w:p>
          <w:p w:rsidR="00C967D8" w:rsidRDefault="00C967D8" w:rsidP="00C967D8">
            <w:pPr>
              <w:rPr>
                <w:sz w:val="22"/>
                <w:lang w:val="en-US" w:eastAsia="ko-KR"/>
              </w:rPr>
            </w:pPr>
          </w:p>
          <w:p w:rsidR="00C967D8" w:rsidRDefault="00D07322" w:rsidP="00C967D8">
            <w:pPr>
              <w:pStyle w:val="Doc-title"/>
            </w:pPr>
            <w:hyperlink r:id="rId8" w:history="1">
              <w:r w:rsidR="00C967D8" w:rsidRPr="00443240">
                <w:rPr>
                  <w:rStyle w:val="ab"/>
                </w:rPr>
                <w:t>R2-1810389</w:t>
              </w:r>
            </w:hyperlink>
            <w:r w:rsidR="00C967D8">
              <w:tab/>
              <w:t>RIL E200-202 Open issues on RRC context and L2 handling during suspend-resume</w:t>
            </w:r>
            <w:r w:rsidR="00C967D8">
              <w:tab/>
              <w:t>Ericsson</w:t>
            </w:r>
            <w:r w:rsidR="00C967D8">
              <w:tab/>
              <w:t>discussion</w:t>
            </w:r>
            <w:r w:rsidR="00C967D8">
              <w:tab/>
              <w:t>Rel-15</w:t>
            </w:r>
            <w:r w:rsidR="00C967D8">
              <w:tab/>
              <w:t>NR_newRAT-Core</w:t>
            </w:r>
          </w:p>
          <w:p w:rsidR="00C967D8" w:rsidRDefault="00C967D8" w:rsidP="00C967D8">
            <w:pPr>
              <w:pStyle w:val="Doc-text2"/>
            </w:pPr>
            <w:r>
              <w:t>P1</w:t>
            </w:r>
          </w:p>
          <w:p w:rsidR="00C967D8" w:rsidRDefault="00C967D8" w:rsidP="00C967D8">
            <w:pPr>
              <w:pStyle w:val="Doc-text2"/>
            </w:pPr>
            <w:r>
              <w:t>-</w:t>
            </w:r>
            <w:r>
              <w:tab/>
              <w:t xml:space="preserve">Huawei wonder whether we need to define the UE context that is stored. Ericsson think it will avoid listing the parameters every time. </w:t>
            </w:r>
          </w:p>
          <w:p w:rsidR="00C967D8" w:rsidRDefault="00C967D8" w:rsidP="00C967D8">
            <w:pPr>
              <w:pStyle w:val="Doc-text2"/>
            </w:pPr>
            <w:r>
              <w:t>-</w:t>
            </w:r>
            <w:r>
              <w:tab/>
              <w:t xml:space="preserve">Intel wonder what the RRC </w:t>
            </w:r>
            <w:proofErr w:type="spellStart"/>
            <w:r>
              <w:t>config</w:t>
            </w:r>
            <w:proofErr w:type="spellEnd"/>
            <w:r>
              <w:t xml:space="preserve"> included. Ericsson confirms it is everything that can be configured by RRC.</w:t>
            </w:r>
          </w:p>
          <w:p w:rsidR="00C967D8" w:rsidRDefault="00C967D8" w:rsidP="00C967D8">
            <w:pPr>
              <w:pStyle w:val="Doc-text2"/>
            </w:pPr>
            <w:r>
              <w:t>-</w:t>
            </w:r>
            <w:r>
              <w:tab/>
              <w:t>Nokia think a UE variable would be much clearer.</w:t>
            </w:r>
          </w:p>
          <w:p w:rsidR="00C967D8" w:rsidRDefault="00C967D8" w:rsidP="00C967D8">
            <w:pPr>
              <w:pStyle w:val="Doc-text2"/>
            </w:pPr>
            <w:r>
              <w:t>P2</w:t>
            </w:r>
          </w:p>
          <w:p w:rsidR="00C967D8" w:rsidRDefault="00C967D8" w:rsidP="00C967D8">
            <w:pPr>
              <w:pStyle w:val="Doc-text2"/>
            </w:pPr>
            <w:r>
              <w:t>-</w:t>
            </w:r>
            <w:r>
              <w:tab/>
              <w:t xml:space="preserve">Ericsson explain the suspend resume of security was only needed in LTE because SRB1 used for resume but it was not ciphered and </w:t>
            </w:r>
            <w:proofErr w:type="spellStart"/>
            <w:r>
              <w:t>IPed</w:t>
            </w:r>
            <w:proofErr w:type="spellEnd"/>
            <w:r>
              <w:t>.</w:t>
            </w:r>
          </w:p>
          <w:p w:rsidR="00C967D8" w:rsidRDefault="00C967D8" w:rsidP="00C967D8">
            <w:pPr>
              <w:pStyle w:val="Doc-text2"/>
            </w:pPr>
            <w:r>
              <w:t>P5</w:t>
            </w:r>
          </w:p>
          <w:p w:rsidR="00C967D8" w:rsidRDefault="00C967D8" w:rsidP="00C967D8">
            <w:pPr>
              <w:pStyle w:val="Doc-text2"/>
            </w:pPr>
            <w:r>
              <w:t>-</w:t>
            </w:r>
            <w:r>
              <w:tab/>
            </w:r>
            <w:proofErr w:type="spellStart"/>
            <w:r>
              <w:t>MediaTek</w:t>
            </w:r>
            <w:proofErr w:type="spellEnd"/>
            <w:r>
              <w:t xml:space="preserve"> think the delta should be against the current L1 and MAC </w:t>
            </w:r>
            <w:proofErr w:type="spellStart"/>
            <w:r>
              <w:t>config</w:t>
            </w:r>
            <w:proofErr w:type="spellEnd"/>
            <w:r>
              <w:t>. Ericsson think the proposal is aligned to LTE but we should be more explicit in the spec.</w:t>
            </w:r>
          </w:p>
          <w:p w:rsidR="00C967D8" w:rsidRDefault="00C967D8" w:rsidP="00C967D8">
            <w:pPr>
              <w:pStyle w:val="Doc-text2"/>
            </w:pPr>
            <w:r>
              <w:t>-</w:t>
            </w:r>
            <w:r>
              <w:tab/>
              <w:t xml:space="preserve">Samsung wonder if RLC </w:t>
            </w:r>
            <w:proofErr w:type="spellStart"/>
            <w:r>
              <w:t>config</w:t>
            </w:r>
            <w:proofErr w:type="spellEnd"/>
            <w:r>
              <w:t xml:space="preserve"> can be used for resume request in case the UE accesses via a different DU.</w:t>
            </w:r>
          </w:p>
          <w:p w:rsidR="00C967D8" w:rsidRDefault="00C967D8" w:rsidP="00C967D8">
            <w:pPr>
              <w:pStyle w:val="Doc-text2"/>
            </w:pPr>
            <w:r>
              <w:t>P6</w:t>
            </w:r>
          </w:p>
          <w:p w:rsidR="00C967D8" w:rsidRDefault="00C967D8" w:rsidP="00C967D8">
            <w:pPr>
              <w:pStyle w:val="Doc-text2"/>
            </w:pPr>
            <w:r>
              <w:t>-</w:t>
            </w:r>
            <w:r>
              <w:tab/>
              <w:t>Intel prefer the explicit indication to align with HO and it will be needed when we add DC. Samsung have the same view</w:t>
            </w:r>
          </w:p>
          <w:p w:rsidR="00C967D8" w:rsidRDefault="00C967D8" w:rsidP="00C967D8">
            <w:pPr>
              <w:pStyle w:val="Doc-text2"/>
            </w:pPr>
          </w:p>
          <w:p w:rsidR="00C967D8" w:rsidRDefault="00C967D8" w:rsidP="00C967D8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Agreements</w:t>
            </w:r>
          </w:p>
          <w:p w:rsidR="00C967D8" w:rsidRDefault="00C967D8" w:rsidP="00C967D8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1</w:t>
            </w:r>
            <w:r>
              <w:tab/>
              <w:t xml:space="preserve">Add a UE variable for </w:t>
            </w:r>
            <w:r w:rsidRPr="00882C50">
              <w:rPr>
                <w:highlight w:val="yellow"/>
              </w:rPr>
              <w:t>the UE AS context</w:t>
            </w:r>
            <w:r>
              <w:t xml:space="preserve"> that includes the current RRC configuration, the current security context, </w:t>
            </w:r>
            <w:r w:rsidRPr="00882C50">
              <w:rPr>
                <w:highlight w:val="yellow"/>
              </w:rPr>
              <w:t>the PDCP state including ROHC state</w:t>
            </w:r>
            <w:r>
              <w:t xml:space="preserve">, C-RNTI used in the source </w:t>
            </w:r>
            <w:proofErr w:type="spellStart"/>
            <w:r>
              <w:t>PCell</w:t>
            </w:r>
            <w:proofErr w:type="spellEnd"/>
            <w:r>
              <w:t xml:space="preserve">, the </w:t>
            </w:r>
            <w:proofErr w:type="spellStart"/>
            <w:r>
              <w:t>cellIdentity</w:t>
            </w:r>
            <w:proofErr w:type="spellEnd"/>
            <w:r>
              <w:t xml:space="preserve"> and the physical cell identity of the source </w:t>
            </w:r>
            <w:proofErr w:type="spellStart"/>
            <w:r>
              <w:t>PCell</w:t>
            </w:r>
            <w:proofErr w:type="spellEnd"/>
            <w:r>
              <w:t xml:space="preserve"> (further details of the UE variable can be worked offline)</w:t>
            </w:r>
          </w:p>
          <w:p w:rsidR="00C967D8" w:rsidRDefault="00C967D8" w:rsidP="00C967D8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2</w:t>
            </w:r>
            <w:r>
              <w:tab/>
              <w:t xml:space="preserve">Remove from the spec the description of suspension of ciphering and integrity protection during reception of </w:t>
            </w:r>
            <w:proofErr w:type="spellStart"/>
            <w:r>
              <w:t>RRCRelease</w:t>
            </w:r>
            <w:proofErr w:type="spellEnd"/>
            <w:r>
              <w:t xml:space="preserve"> with suspend indication. Similarly, remove resume of security during </w:t>
            </w:r>
            <w:proofErr w:type="spellStart"/>
            <w:r>
              <w:t>RRCResumeRequest</w:t>
            </w:r>
            <w:proofErr w:type="spellEnd"/>
            <w:r>
              <w:t>. (This has no functional impact)</w:t>
            </w:r>
          </w:p>
          <w:p w:rsidR="00C967D8" w:rsidRDefault="00C967D8" w:rsidP="00C967D8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3</w:t>
            </w:r>
            <w:r>
              <w:tab/>
              <w:t xml:space="preserve">Confirm that the default configuration (L1, MAC and CCCH) is used for transmission of </w:t>
            </w:r>
            <w:proofErr w:type="spellStart"/>
            <w:r>
              <w:t>RRCResumeRequest</w:t>
            </w:r>
            <w:proofErr w:type="spellEnd"/>
          </w:p>
          <w:p w:rsidR="00C967D8" w:rsidRDefault="00C967D8" w:rsidP="00C967D8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4</w:t>
            </w:r>
            <w:r>
              <w:tab/>
              <w:t xml:space="preserve">Confirm that default configuration for L1/MAC are used for reception of MSG4 </w:t>
            </w:r>
          </w:p>
          <w:p w:rsidR="00C967D8" w:rsidRDefault="00C967D8" w:rsidP="00C967D8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lastRenderedPageBreak/>
              <w:t>FFS whether stored or default configuration is applied for RLC and PDCP considering whether the resume can support full configuration.</w:t>
            </w:r>
          </w:p>
          <w:p w:rsidR="00C967D8" w:rsidRDefault="00C967D8" w:rsidP="00C967D8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5</w:t>
            </w:r>
            <w:r>
              <w:tab/>
              <w:t xml:space="preserve">Confirm that the RRC configuration in </w:t>
            </w:r>
            <w:proofErr w:type="spellStart"/>
            <w:r>
              <w:t>RRCResume</w:t>
            </w:r>
            <w:proofErr w:type="spellEnd"/>
            <w:r>
              <w:t xml:space="preserve"> (L1, MAC, RLC, PDCP) is delta against stored configuration</w:t>
            </w:r>
          </w:p>
          <w:p w:rsidR="00C967D8" w:rsidRDefault="00C967D8" w:rsidP="00C967D8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6</w:t>
            </w:r>
            <w:r>
              <w:tab/>
              <w:t xml:space="preserve">PDCP is re-established on reception of Resume using the explicit indication (using existing bit in </w:t>
            </w:r>
            <w:proofErr w:type="spellStart"/>
            <w:r>
              <w:t>RadioBearerConfig</w:t>
            </w:r>
            <w:proofErr w:type="spellEnd"/>
            <w:r>
              <w:t>).</w:t>
            </w:r>
          </w:p>
          <w:p w:rsidR="00C967D8" w:rsidRDefault="00C967D8" w:rsidP="00C967D8">
            <w:pPr>
              <w:pStyle w:val="Doc-text2"/>
            </w:pPr>
            <w:r>
              <w:t>=&gt;</w:t>
            </w:r>
            <w:r>
              <w:tab/>
              <w:t>How to introduce the UE context variable into the spec can be subject to contribution in the next meeting.</w:t>
            </w:r>
          </w:p>
          <w:p w:rsidR="00C967D8" w:rsidRDefault="00C967D8" w:rsidP="00C967D8">
            <w:pPr>
              <w:pStyle w:val="Doc-text2"/>
            </w:pPr>
          </w:p>
          <w:p w:rsidR="00C967D8" w:rsidRDefault="00C967D8" w:rsidP="00C967D8">
            <w:pPr>
              <w:pStyle w:val="Doc-text2"/>
            </w:pPr>
            <w:r>
              <w:t>=&gt;</w:t>
            </w:r>
            <w:r>
              <w:tab/>
              <w:t xml:space="preserve">Draft </w:t>
            </w:r>
            <w:r w:rsidRPr="00A4739A">
              <w:t>L</w:t>
            </w:r>
            <w:r>
              <w:t xml:space="preserve">S </w:t>
            </w:r>
            <w:r w:rsidRPr="00092EFF">
              <w:t>in R2-1810846</w:t>
            </w:r>
            <w:r>
              <w:t xml:space="preserve"> to RAN3 to provide the agreements related to the Resume Request using the stored RLC configuration and explain why this might have RAN3 impact. (Offline discussion #09, Ericsson)</w:t>
            </w:r>
          </w:p>
          <w:p w:rsidR="00C967D8" w:rsidRDefault="00C967D8" w:rsidP="00C967D8">
            <w:pPr>
              <w:rPr>
                <w:sz w:val="22"/>
                <w:lang w:val="en-US" w:eastAsia="ko-KR"/>
              </w:rPr>
            </w:pPr>
          </w:p>
          <w:p w:rsidR="00C967D8" w:rsidRDefault="00D07322" w:rsidP="00C967D8">
            <w:pPr>
              <w:pStyle w:val="Doc-title"/>
            </w:pPr>
            <w:hyperlink r:id="rId9" w:history="1">
              <w:r w:rsidR="00C967D8" w:rsidRPr="00443240">
                <w:rPr>
                  <w:rStyle w:val="ab"/>
                </w:rPr>
                <w:t>R2-1810847</w:t>
              </w:r>
            </w:hyperlink>
            <w:r w:rsidR="00C967D8" w:rsidRPr="008714E2">
              <w:tab/>
              <w:t>RIL E200-202 CR  on RRC context and L2 handling during suspend-resume</w:t>
            </w:r>
            <w:r w:rsidR="00C967D8" w:rsidRPr="008714E2">
              <w:tab/>
              <w:t>Ericsson</w:t>
            </w:r>
            <w:r w:rsidR="00C967D8" w:rsidRPr="008714E2">
              <w:tab/>
              <w:t>draftCR</w:t>
            </w:r>
            <w:r w:rsidR="00C967D8" w:rsidRPr="008714E2">
              <w:tab/>
              <w:t>Rel-15</w:t>
            </w:r>
            <w:r w:rsidR="00C967D8" w:rsidRPr="008714E2">
              <w:tab/>
              <w:t>38.331</w:t>
            </w:r>
            <w:r w:rsidR="00C967D8" w:rsidRPr="008714E2">
              <w:tab/>
              <w:t>15.2.1</w:t>
            </w:r>
            <w:r w:rsidR="00C967D8" w:rsidRPr="008714E2">
              <w:tab/>
              <w:t>NR_newRAT-Core</w:t>
            </w:r>
          </w:p>
          <w:p w:rsidR="00C967D8" w:rsidRPr="00C25E74" w:rsidRDefault="00C967D8" w:rsidP="00C967D8">
            <w:pPr>
              <w:pStyle w:val="Doc-text2"/>
            </w:pPr>
            <w:r>
              <w:t>=&gt;</w:t>
            </w:r>
            <w:r>
              <w:tab/>
              <w:t>Agreed to be added to the SA CR</w:t>
            </w:r>
          </w:p>
          <w:p w:rsidR="00C967D8" w:rsidRDefault="00C967D8">
            <w:pPr>
              <w:rPr>
                <w:sz w:val="22"/>
                <w:lang w:val="en-US" w:eastAsia="ko-KR"/>
              </w:rPr>
            </w:pPr>
          </w:p>
        </w:tc>
      </w:tr>
    </w:tbl>
    <w:p w:rsidR="00C967D8" w:rsidRDefault="00C967D8">
      <w:pPr>
        <w:rPr>
          <w:sz w:val="22"/>
          <w:lang w:val="en-US"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C3669" w:rsidTr="00CC3669">
        <w:tc>
          <w:tcPr>
            <w:tcW w:w="9631" w:type="dxa"/>
          </w:tcPr>
          <w:p w:rsidR="00CC3669" w:rsidRDefault="00CC3669">
            <w:pPr>
              <w:rPr>
                <w:sz w:val="22"/>
                <w:lang w:val="en-US" w:eastAsia="ko-KR"/>
              </w:rPr>
            </w:pPr>
          </w:p>
          <w:p w:rsidR="00CC3669" w:rsidRPr="00C967D8" w:rsidRDefault="00CC3669" w:rsidP="00CC3669">
            <w:pPr>
              <w:rPr>
                <w:b/>
                <w:sz w:val="32"/>
                <w:lang w:val="en-US" w:eastAsia="ko-KR"/>
              </w:rPr>
            </w:pPr>
            <w:r>
              <w:rPr>
                <w:b/>
                <w:sz w:val="32"/>
                <w:lang w:val="en-US" w:eastAsia="ko-KR"/>
              </w:rPr>
              <w:t>UP</w:t>
            </w:r>
            <w:r w:rsidRPr="00C967D8">
              <w:rPr>
                <w:b/>
                <w:sz w:val="32"/>
                <w:lang w:val="en-US" w:eastAsia="ko-KR"/>
              </w:rPr>
              <w:t xml:space="preserve"> note</w:t>
            </w:r>
          </w:p>
          <w:p w:rsidR="00CC3669" w:rsidRDefault="00CC3669">
            <w:pPr>
              <w:rPr>
                <w:sz w:val="22"/>
                <w:lang w:val="en-US" w:eastAsia="ko-KR"/>
              </w:rPr>
            </w:pPr>
          </w:p>
          <w:p w:rsidR="00CC3669" w:rsidRPr="00670D5C" w:rsidRDefault="00D07322" w:rsidP="00CC3669">
            <w:pPr>
              <w:pStyle w:val="Doc-title"/>
            </w:pPr>
            <w:hyperlink r:id="rId10" w:history="1">
              <w:r w:rsidR="00CC3669" w:rsidRPr="00AA54D6">
                <w:rPr>
                  <w:rStyle w:val="ab"/>
                </w:rPr>
                <w:t>R2-1810185</w:t>
              </w:r>
            </w:hyperlink>
            <w:r w:rsidR="00CC3669">
              <w:tab/>
            </w:r>
            <w:r w:rsidR="00CC3669" w:rsidRPr="00670D5C">
              <w:t>Introduction of Count Reset at RRC Resume</w:t>
            </w:r>
            <w:r w:rsidR="00CC3669" w:rsidRPr="00670D5C">
              <w:tab/>
              <w:t>Ericsson</w:t>
            </w:r>
            <w:r w:rsidR="00CC3669" w:rsidRPr="00670D5C">
              <w:tab/>
              <w:t>CR</w:t>
            </w:r>
            <w:r w:rsidR="00CC3669" w:rsidRPr="00670D5C">
              <w:tab/>
              <w:t>Rel-15</w:t>
            </w:r>
            <w:r w:rsidR="00CC3669" w:rsidRPr="00670D5C">
              <w:tab/>
              <w:t>38.331</w:t>
            </w:r>
            <w:r w:rsidR="00CC3669" w:rsidRPr="00670D5C">
              <w:tab/>
              <w:t>15.2.0</w:t>
            </w:r>
            <w:r w:rsidR="00CC3669" w:rsidRPr="00670D5C">
              <w:tab/>
              <w:t>0131</w:t>
            </w:r>
            <w:r w:rsidR="00CC3669" w:rsidRPr="00670D5C">
              <w:tab/>
              <w:t>-</w:t>
            </w:r>
            <w:r w:rsidR="00CC3669" w:rsidRPr="00670D5C">
              <w:tab/>
              <w:t>F</w:t>
            </w:r>
            <w:r w:rsidR="00CC3669" w:rsidRPr="00670D5C">
              <w:tab/>
              <w:t>NR_newRAT-Core</w:t>
            </w:r>
          </w:p>
          <w:p w:rsidR="00CC3669" w:rsidRDefault="00D07322" w:rsidP="00CC3669">
            <w:pPr>
              <w:pStyle w:val="Doc-title"/>
            </w:pPr>
            <w:hyperlink r:id="rId11" w:history="1">
              <w:r w:rsidR="00CC3669" w:rsidRPr="00AA54D6">
                <w:rPr>
                  <w:rStyle w:val="ab"/>
                </w:rPr>
                <w:t>R2-1810186</w:t>
              </w:r>
            </w:hyperlink>
            <w:r w:rsidR="00CC3669" w:rsidRPr="00670D5C">
              <w:tab/>
              <w:t>Introduction of Count Reset at RRC Resume</w:t>
            </w:r>
            <w:r w:rsidR="00CC3669" w:rsidRPr="00670D5C">
              <w:tab/>
              <w:t>Ericsson</w:t>
            </w:r>
            <w:r w:rsidR="00CC3669" w:rsidRPr="00670D5C">
              <w:tab/>
              <w:t>CR</w:t>
            </w:r>
            <w:r w:rsidR="00CC3669" w:rsidRPr="00670D5C">
              <w:tab/>
              <w:t>Rel-15</w:t>
            </w:r>
            <w:r w:rsidR="00CC3669" w:rsidRPr="00670D5C">
              <w:tab/>
              <w:t>38.323</w:t>
            </w:r>
            <w:r w:rsidR="00CC3669" w:rsidRPr="00670D5C">
              <w:tab/>
              <w:t>15.2.0</w:t>
            </w:r>
            <w:r w:rsidR="00CC3669" w:rsidRPr="00670D5C">
              <w:tab/>
              <w:t>0013</w:t>
            </w:r>
            <w:r w:rsidR="00CC3669">
              <w:tab/>
              <w:t>-</w:t>
            </w:r>
            <w:r w:rsidR="00CC3669">
              <w:tab/>
              <w:t>F</w:t>
            </w:r>
            <w:r w:rsidR="00CC3669">
              <w:tab/>
              <w:t>NR_newRAT-Core</w:t>
            </w:r>
          </w:p>
          <w:p w:rsidR="00CC3669" w:rsidRDefault="00CC3669" w:rsidP="00CC3669">
            <w:pPr>
              <w:pStyle w:val="Doc-text2"/>
              <w:numPr>
                <w:ilvl w:val="0"/>
                <w:numId w:val="34"/>
              </w:numPr>
            </w:pPr>
            <w:r>
              <w:t xml:space="preserve">LG think that moving this to PDCP is ok, but would prefer to modify the text somewhat. </w:t>
            </w:r>
          </w:p>
          <w:p w:rsidR="00CC3669" w:rsidRDefault="00CC3669" w:rsidP="00CC3669">
            <w:pPr>
              <w:pStyle w:val="Doc-text2"/>
              <w:numPr>
                <w:ilvl w:val="0"/>
                <w:numId w:val="34"/>
              </w:numPr>
            </w:pPr>
            <w:r>
              <w:t>LG think that discard text need to be aligned for AM DRB and UM DRB.</w:t>
            </w:r>
          </w:p>
          <w:p w:rsidR="00CC3669" w:rsidRDefault="00CC3669" w:rsidP="00CC3669">
            <w:pPr>
              <w:pStyle w:val="Doc-text2"/>
              <w:numPr>
                <w:ilvl w:val="0"/>
                <w:numId w:val="34"/>
              </w:numPr>
            </w:pPr>
            <w:r>
              <w:t xml:space="preserve">Vivo think we could also use release and addition of the PDCP entity. </w:t>
            </w:r>
          </w:p>
          <w:p w:rsidR="00CC3669" w:rsidRDefault="00CC3669" w:rsidP="00CC3669">
            <w:pPr>
              <w:pStyle w:val="Doc-text2"/>
              <w:numPr>
                <w:ilvl w:val="0"/>
                <w:numId w:val="34"/>
              </w:numPr>
            </w:pPr>
            <w:r>
              <w:t xml:space="preserve">Intel wonders whether delivering packets is useful at Resume. </w:t>
            </w:r>
            <w:proofErr w:type="spellStart"/>
            <w:r>
              <w:t>Docomo</w:t>
            </w:r>
            <w:proofErr w:type="spellEnd"/>
            <w:r>
              <w:t xml:space="preserve"> agrees and don’t understand the CP session agreement.</w:t>
            </w:r>
          </w:p>
          <w:p w:rsidR="00CC3669" w:rsidRDefault="00CC3669" w:rsidP="00CC3669">
            <w:pPr>
              <w:pStyle w:val="Doc-text2"/>
              <w:numPr>
                <w:ilvl w:val="0"/>
                <w:numId w:val="34"/>
              </w:numPr>
            </w:pPr>
            <w:r>
              <w:t xml:space="preserve">Vivo wonders if there should be a new key when count is reset. </w:t>
            </w:r>
          </w:p>
          <w:p w:rsidR="00CC3669" w:rsidRDefault="00CC3669" w:rsidP="00CC3669">
            <w:pPr>
              <w:pStyle w:val="Doc-text2"/>
              <w:numPr>
                <w:ilvl w:val="0"/>
                <w:numId w:val="34"/>
              </w:numPr>
            </w:pPr>
            <w:r>
              <w:t xml:space="preserve">Google think that we support ROHC continue at suspend / resume. Vivo think that ROHC cannot work when count is reset, as there would be out of order PDUs. Samsung think there is no problem. </w:t>
            </w:r>
          </w:p>
          <w:p w:rsidR="00CC3669" w:rsidRDefault="00CC3669" w:rsidP="00CC3669">
            <w:pPr>
              <w:pStyle w:val="Doc-text2"/>
              <w:numPr>
                <w:ilvl w:val="0"/>
                <w:numId w:val="34"/>
              </w:numPr>
            </w:pPr>
            <w:r>
              <w:t xml:space="preserve">Chair think that ROHC can continue also at count reset if count is reset when there is no data in flight. </w:t>
            </w:r>
          </w:p>
          <w:p w:rsidR="00CC3669" w:rsidRDefault="00CC3669" w:rsidP="00CC3669">
            <w:pPr>
              <w:pStyle w:val="Agreement"/>
            </w:pPr>
            <w:r>
              <w:t>Postpone, some change seems needed</w:t>
            </w:r>
          </w:p>
          <w:p w:rsidR="00CC3669" w:rsidRDefault="00CC3669">
            <w:pPr>
              <w:rPr>
                <w:sz w:val="22"/>
                <w:lang w:val="en-US" w:eastAsia="ko-KR"/>
              </w:rPr>
            </w:pPr>
          </w:p>
        </w:tc>
      </w:tr>
    </w:tbl>
    <w:p w:rsidR="00C967D8" w:rsidRDefault="00C967D8">
      <w:pPr>
        <w:rPr>
          <w:sz w:val="22"/>
          <w:lang w:val="en-US" w:eastAsia="ko-KR"/>
        </w:rPr>
      </w:pPr>
    </w:p>
    <w:p w:rsidR="00DE057E" w:rsidRDefault="00DE057E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this document, we present our view on this issue.</w:t>
      </w:r>
    </w:p>
    <w:p w:rsidR="00CA3BD2" w:rsidRDefault="00CA3BD2">
      <w:pPr>
        <w:rPr>
          <w:sz w:val="22"/>
          <w:lang w:val="en-US" w:eastAsia="ko-KR"/>
        </w:rPr>
      </w:pPr>
    </w:p>
    <w:p w:rsidR="003F3E87" w:rsidRDefault="00812553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:rsidR="00981E4A" w:rsidRDefault="00882C50" w:rsidP="00767B4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Whe</w:t>
      </w:r>
      <w:r>
        <w:rPr>
          <w:sz w:val="22"/>
          <w:lang w:val="en-US" w:eastAsia="ko-KR"/>
        </w:rPr>
        <w:t>n</w:t>
      </w:r>
      <w:r>
        <w:rPr>
          <w:rFonts w:hint="eastAsia"/>
          <w:sz w:val="22"/>
          <w:lang w:val="en-US" w:eastAsia="ko-KR"/>
        </w:rPr>
        <w:t xml:space="preserve"> the PDCP re-establishment is triggered,</w:t>
      </w:r>
      <w:r>
        <w:rPr>
          <w:sz w:val="22"/>
          <w:lang w:val="en-US" w:eastAsia="ko-KR"/>
        </w:rPr>
        <w:t xml:space="preserve"> the PDCP entity </w:t>
      </w:r>
      <w:r w:rsidR="002859F7">
        <w:rPr>
          <w:sz w:val="22"/>
          <w:lang w:val="en-US" w:eastAsia="ko-KR"/>
        </w:rPr>
        <w:t xml:space="preserve">decides whether to </w:t>
      </w:r>
      <w:r>
        <w:rPr>
          <w:sz w:val="22"/>
          <w:lang w:val="en-US" w:eastAsia="ko-KR"/>
        </w:rPr>
        <w:t>perform following</w:t>
      </w:r>
      <w:r w:rsidR="002859F7">
        <w:rPr>
          <w:sz w:val="22"/>
          <w:lang w:val="en-US" w:eastAsia="ko-KR"/>
        </w:rPr>
        <w:t>s</w:t>
      </w:r>
      <w:r>
        <w:rPr>
          <w:sz w:val="22"/>
          <w:lang w:val="en-US" w:eastAsia="ko-KR"/>
        </w:rPr>
        <w:t xml:space="preserve"> depending on the </w:t>
      </w:r>
      <w:r w:rsidR="002859F7">
        <w:rPr>
          <w:sz w:val="22"/>
          <w:lang w:val="en-US" w:eastAsia="ko-KR"/>
        </w:rPr>
        <w:t>configuration and type of DRB.</w:t>
      </w:r>
    </w:p>
    <w:p w:rsidR="00882C50" w:rsidRPr="00501D7F" w:rsidRDefault="002859F7" w:rsidP="002859F7">
      <w:pPr>
        <w:pStyle w:val="B1"/>
        <w:rPr>
          <w:sz w:val="22"/>
          <w:lang w:val="en-US" w:eastAsia="ko-KR"/>
        </w:rPr>
      </w:pPr>
      <w:r w:rsidRPr="00501D7F">
        <w:rPr>
          <w:rFonts w:hint="eastAsia"/>
          <w:sz w:val="22"/>
          <w:lang w:val="en-US" w:eastAsia="ko-KR"/>
        </w:rPr>
        <w:t>-</w:t>
      </w:r>
      <w:r w:rsidRPr="00501D7F">
        <w:rPr>
          <w:rFonts w:hint="eastAsia"/>
          <w:sz w:val="22"/>
          <w:lang w:val="en-US" w:eastAsia="ko-KR"/>
        </w:rPr>
        <w:tab/>
        <w:t>ROHC reset</w:t>
      </w:r>
    </w:p>
    <w:p w:rsidR="002859F7" w:rsidRPr="00501D7F" w:rsidRDefault="002859F7" w:rsidP="002859F7">
      <w:pPr>
        <w:pStyle w:val="B1"/>
        <w:rPr>
          <w:sz w:val="22"/>
          <w:lang w:val="en-US" w:eastAsia="ko-KR"/>
        </w:rPr>
      </w:pPr>
      <w:r w:rsidRPr="00501D7F">
        <w:rPr>
          <w:sz w:val="22"/>
          <w:lang w:val="en-US" w:eastAsia="ko-KR"/>
        </w:rPr>
        <w:t>-</w:t>
      </w:r>
      <w:r w:rsidRPr="00501D7F">
        <w:rPr>
          <w:sz w:val="22"/>
          <w:lang w:val="en-US" w:eastAsia="ko-KR"/>
        </w:rPr>
        <w:tab/>
        <w:t>State variable reset</w:t>
      </w:r>
    </w:p>
    <w:p w:rsidR="00882C50" w:rsidRDefault="002859F7" w:rsidP="00767B4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lastRenderedPageBreak/>
        <w:t xml:space="preserve">For </w:t>
      </w:r>
      <w:r>
        <w:rPr>
          <w:sz w:val="22"/>
          <w:lang w:val="en-US" w:eastAsia="ko-KR"/>
        </w:rPr>
        <w:t xml:space="preserve">normal </w:t>
      </w:r>
      <w:r>
        <w:rPr>
          <w:rFonts w:hint="eastAsia"/>
          <w:sz w:val="22"/>
          <w:lang w:val="en-US" w:eastAsia="ko-KR"/>
        </w:rPr>
        <w:t xml:space="preserve">AM DRBs, </w:t>
      </w:r>
      <w:r>
        <w:rPr>
          <w:sz w:val="22"/>
          <w:lang w:val="en-US" w:eastAsia="ko-KR"/>
        </w:rPr>
        <w:t xml:space="preserve">ROHC is reset, </w:t>
      </w:r>
      <w:r w:rsidR="00E855EC">
        <w:rPr>
          <w:sz w:val="22"/>
          <w:lang w:val="en-US" w:eastAsia="ko-KR"/>
        </w:rPr>
        <w:t xml:space="preserve">and </w:t>
      </w:r>
      <w:r>
        <w:rPr>
          <w:sz w:val="22"/>
          <w:lang w:val="en-US" w:eastAsia="ko-KR"/>
        </w:rPr>
        <w:t>state variable</w:t>
      </w:r>
      <w:r w:rsidR="00CC45C4">
        <w:rPr>
          <w:sz w:val="22"/>
          <w:lang w:val="en-US" w:eastAsia="ko-KR"/>
        </w:rPr>
        <w:t>s</w:t>
      </w:r>
      <w:r>
        <w:rPr>
          <w:sz w:val="22"/>
          <w:lang w:val="en-US" w:eastAsia="ko-KR"/>
        </w:rPr>
        <w:t xml:space="preserve"> </w:t>
      </w:r>
      <w:r w:rsidR="00CC45C4">
        <w:rPr>
          <w:sz w:val="22"/>
          <w:lang w:val="en-US" w:eastAsia="ko-KR"/>
        </w:rPr>
        <w:t>are</w:t>
      </w:r>
      <w:r>
        <w:rPr>
          <w:sz w:val="22"/>
          <w:lang w:val="en-US" w:eastAsia="ko-KR"/>
        </w:rPr>
        <w:t xml:space="preserve"> not reset</w:t>
      </w:r>
      <w:r w:rsidR="00E855EC">
        <w:rPr>
          <w:sz w:val="22"/>
          <w:lang w:val="en-US" w:eastAsia="ko-KR"/>
        </w:rPr>
        <w:t xml:space="preserve"> at PDC re-establishment</w:t>
      </w:r>
      <w:r>
        <w:rPr>
          <w:sz w:val="22"/>
          <w:lang w:val="en-US" w:eastAsia="ko-KR"/>
        </w:rPr>
        <w:t xml:space="preserve">. But, if </w:t>
      </w:r>
      <w:proofErr w:type="spellStart"/>
      <w:r w:rsidRPr="002859F7">
        <w:rPr>
          <w:i/>
          <w:sz w:val="22"/>
          <w:lang w:val="en-US" w:eastAsia="ko-KR"/>
        </w:rPr>
        <w:t>drb-ContinueROHC</w:t>
      </w:r>
      <w:proofErr w:type="spellEnd"/>
      <w:r>
        <w:rPr>
          <w:sz w:val="22"/>
          <w:lang w:val="en-US" w:eastAsia="ko-KR"/>
        </w:rPr>
        <w:t xml:space="preserve"> is configured, the ROHC is not reset.</w:t>
      </w:r>
    </w:p>
    <w:p w:rsidR="002859F7" w:rsidRDefault="00954BB6" w:rsidP="00767B4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When the RRC Resume is triggered</w:t>
      </w:r>
      <w:r w:rsidR="00993305">
        <w:rPr>
          <w:sz w:val="22"/>
          <w:lang w:val="en-US" w:eastAsia="ko-KR"/>
        </w:rPr>
        <w:t xml:space="preserve"> (i.e. indication of stored UE AS context)</w:t>
      </w:r>
      <w:r>
        <w:rPr>
          <w:rFonts w:hint="eastAsia"/>
          <w:sz w:val="22"/>
          <w:lang w:val="en-US" w:eastAsia="ko-KR"/>
        </w:rPr>
        <w:t>, the PDCP behavior at PDCP re-establishment becomes different, in that the state variables are reset</w:t>
      </w:r>
      <w:r>
        <w:rPr>
          <w:sz w:val="22"/>
          <w:lang w:val="en-US" w:eastAsia="ko-KR"/>
        </w:rPr>
        <w:t xml:space="preserve">, and ROHC </w:t>
      </w:r>
      <w:r w:rsidR="00E855EC">
        <w:rPr>
          <w:sz w:val="22"/>
          <w:lang w:val="en-US" w:eastAsia="ko-KR"/>
        </w:rPr>
        <w:t xml:space="preserve">context is reset </w:t>
      </w:r>
      <w:r w:rsidR="007E0325">
        <w:rPr>
          <w:sz w:val="22"/>
          <w:lang w:val="en-US" w:eastAsia="ko-KR"/>
        </w:rPr>
        <w:t xml:space="preserve">if </w:t>
      </w:r>
      <w:proofErr w:type="spellStart"/>
      <w:r w:rsidR="007E0325" w:rsidRPr="002859F7">
        <w:rPr>
          <w:i/>
          <w:sz w:val="22"/>
          <w:lang w:val="en-US" w:eastAsia="ko-KR"/>
        </w:rPr>
        <w:t>drb-ContinueROHC</w:t>
      </w:r>
      <w:proofErr w:type="spellEnd"/>
      <w:r w:rsidR="007E0325">
        <w:rPr>
          <w:sz w:val="22"/>
          <w:lang w:val="en-US" w:eastAsia="ko-KR"/>
        </w:rPr>
        <w:t xml:space="preserve"> is </w:t>
      </w:r>
      <w:r w:rsidR="00E855EC">
        <w:rPr>
          <w:sz w:val="22"/>
          <w:lang w:val="en-US" w:eastAsia="ko-KR"/>
        </w:rPr>
        <w:t>not configured</w:t>
      </w:r>
      <w:r w:rsidR="007E0325">
        <w:rPr>
          <w:sz w:val="22"/>
          <w:lang w:val="en-US" w:eastAsia="ko-KR"/>
        </w:rPr>
        <w:t>.</w:t>
      </w:r>
    </w:p>
    <w:p w:rsidR="002859F7" w:rsidRDefault="00E7683C" w:rsidP="00767B4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table below shows the summary of the PDCP </w:t>
      </w:r>
      <w:r>
        <w:rPr>
          <w:sz w:val="22"/>
          <w:lang w:val="en-US" w:eastAsia="ko-KR"/>
        </w:rPr>
        <w:t>behavior at PDCP re-establishment.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4248"/>
        <w:gridCol w:w="1794"/>
        <w:gridCol w:w="1794"/>
      </w:tblGrid>
      <w:tr w:rsidR="00E855EC" w:rsidTr="00AA68BC">
        <w:trPr>
          <w:jc w:val="center"/>
        </w:trPr>
        <w:tc>
          <w:tcPr>
            <w:tcW w:w="4248" w:type="dxa"/>
            <w:vAlign w:val="bottom"/>
          </w:tcPr>
          <w:p w:rsidR="00E855EC" w:rsidRDefault="00E855EC" w:rsidP="00ED4D2E">
            <w:pPr>
              <w:jc w:val="center"/>
              <w:rPr>
                <w:sz w:val="22"/>
                <w:lang w:val="en-US" w:eastAsia="ko-KR"/>
              </w:rPr>
            </w:pPr>
          </w:p>
        </w:tc>
        <w:tc>
          <w:tcPr>
            <w:tcW w:w="1794" w:type="dxa"/>
            <w:vAlign w:val="bottom"/>
          </w:tcPr>
          <w:p w:rsidR="00E855EC" w:rsidRDefault="00E855EC" w:rsidP="00ED4D2E">
            <w:pPr>
              <w:jc w:val="center"/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>ROHC</w:t>
            </w:r>
          </w:p>
        </w:tc>
        <w:tc>
          <w:tcPr>
            <w:tcW w:w="1794" w:type="dxa"/>
            <w:vAlign w:val="bottom"/>
          </w:tcPr>
          <w:p w:rsidR="00E855EC" w:rsidRDefault="00E855EC" w:rsidP="00ED4D2E">
            <w:pPr>
              <w:jc w:val="center"/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>State variable</w:t>
            </w:r>
          </w:p>
        </w:tc>
      </w:tr>
      <w:tr w:rsidR="00E855EC" w:rsidTr="00AA68BC">
        <w:trPr>
          <w:jc w:val="center"/>
        </w:trPr>
        <w:tc>
          <w:tcPr>
            <w:tcW w:w="4248" w:type="dxa"/>
            <w:vAlign w:val="bottom"/>
          </w:tcPr>
          <w:p w:rsidR="00E855EC" w:rsidRDefault="00E855EC" w:rsidP="00ED4D2E">
            <w:pPr>
              <w:jc w:val="center"/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 xml:space="preserve">AM DRB with </w:t>
            </w:r>
            <w:proofErr w:type="spellStart"/>
            <w:r w:rsidRPr="002859F7">
              <w:rPr>
                <w:i/>
                <w:sz w:val="22"/>
                <w:lang w:val="en-US" w:eastAsia="ko-KR"/>
              </w:rPr>
              <w:t>drb-ContinueROHC</w:t>
            </w:r>
            <w:proofErr w:type="spellEnd"/>
          </w:p>
        </w:tc>
        <w:tc>
          <w:tcPr>
            <w:tcW w:w="1794" w:type="dxa"/>
            <w:vAlign w:val="bottom"/>
          </w:tcPr>
          <w:p w:rsidR="00E855EC" w:rsidRDefault="00E855EC" w:rsidP="00ED4D2E">
            <w:pPr>
              <w:jc w:val="center"/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>maintained</w:t>
            </w:r>
          </w:p>
        </w:tc>
        <w:tc>
          <w:tcPr>
            <w:tcW w:w="1794" w:type="dxa"/>
            <w:vAlign w:val="bottom"/>
          </w:tcPr>
          <w:p w:rsidR="00E855EC" w:rsidRDefault="00E855EC" w:rsidP="00ED4D2E">
            <w:pPr>
              <w:jc w:val="center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m</w:t>
            </w:r>
            <w:r>
              <w:rPr>
                <w:rFonts w:hint="eastAsia"/>
                <w:sz w:val="22"/>
                <w:lang w:val="en-US" w:eastAsia="ko-KR"/>
              </w:rPr>
              <w:t>aintained</w:t>
            </w:r>
          </w:p>
        </w:tc>
      </w:tr>
      <w:tr w:rsidR="00E855EC" w:rsidTr="00AA68BC">
        <w:trPr>
          <w:trHeight w:val="238"/>
          <w:jc w:val="center"/>
        </w:trPr>
        <w:tc>
          <w:tcPr>
            <w:tcW w:w="4248" w:type="dxa"/>
            <w:vAlign w:val="bottom"/>
          </w:tcPr>
          <w:p w:rsidR="00E855EC" w:rsidRDefault="00E855EC" w:rsidP="00ED4D2E">
            <w:pPr>
              <w:jc w:val="center"/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>AM DRB with</w:t>
            </w:r>
            <w:r>
              <w:rPr>
                <w:sz w:val="22"/>
                <w:lang w:val="en-US" w:eastAsia="ko-KR"/>
              </w:rPr>
              <w:t>out</w:t>
            </w:r>
            <w:r>
              <w:rPr>
                <w:rFonts w:hint="eastAsia"/>
                <w:sz w:val="22"/>
                <w:lang w:val="en-US" w:eastAsia="ko-KR"/>
              </w:rPr>
              <w:t xml:space="preserve"> </w:t>
            </w:r>
            <w:proofErr w:type="spellStart"/>
            <w:r w:rsidRPr="002859F7">
              <w:rPr>
                <w:i/>
                <w:sz w:val="22"/>
                <w:lang w:val="en-US" w:eastAsia="ko-KR"/>
              </w:rPr>
              <w:t>drb-ContinueROHC</w:t>
            </w:r>
            <w:proofErr w:type="spellEnd"/>
          </w:p>
        </w:tc>
        <w:tc>
          <w:tcPr>
            <w:tcW w:w="1794" w:type="dxa"/>
            <w:vAlign w:val="bottom"/>
          </w:tcPr>
          <w:p w:rsidR="00E855EC" w:rsidRDefault="00E855EC" w:rsidP="00ED4D2E">
            <w:pPr>
              <w:jc w:val="center"/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>reset</w:t>
            </w:r>
          </w:p>
        </w:tc>
        <w:tc>
          <w:tcPr>
            <w:tcW w:w="1794" w:type="dxa"/>
            <w:vAlign w:val="bottom"/>
          </w:tcPr>
          <w:p w:rsidR="00E855EC" w:rsidRDefault="00E855EC" w:rsidP="00ED4D2E">
            <w:pPr>
              <w:jc w:val="center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m</w:t>
            </w:r>
            <w:r>
              <w:rPr>
                <w:rFonts w:hint="eastAsia"/>
                <w:sz w:val="22"/>
                <w:lang w:val="en-US" w:eastAsia="ko-KR"/>
              </w:rPr>
              <w:t>aintained</w:t>
            </w:r>
          </w:p>
        </w:tc>
      </w:tr>
      <w:tr w:rsidR="00E855EC" w:rsidTr="00AA68BC">
        <w:trPr>
          <w:jc w:val="center"/>
        </w:trPr>
        <w:tc>
          <w:tcPr>
            <w:tcW w:w="4248" w:type="dxa"/>
            <w:vAlign w:val="bottom"/>
          </w:tcPr>
          <w:p w:rsidR="00E855EC" w:rsidRPr="00993305" w:rsidRDefault="00E855EC" w:rsidP="00ED4D2E">
            <w:pPr>
              <w:jc w:val="center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 xml:space="preserve">AM DRB with stored UE AS context and </w:t>
            </w:r>
            <w:proofErr w:type="spellStart"/>
            <w:r w:rsidRPr="002859F7">
              <w:rPr>
                <w:i/>
                <w:sz w:val="22"/>
                <w:lang w:val="en-US" w:eastAsia="ko-KR"/>
              </w:rPr>
              <w:t>drb-ContinueROHC</w:t>
            </w:r>
            <w:proofErr w:type="spellEnd"/>
          </w:p>
        </w:tc>
        <w:tc>
          <w:tcPr>
            <w:tcW w:w="1794" w:type="dxa"/>
            <w:vAlign w:val="bottom"/>
          </w:tcPr>
          <w:p w:rsidR="00E855EC" w:rsidRDefault="00E855EC" w:rsidP="00ED4D2E">
            <w:pPr>
              <w:jc w:val="center"/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>maintained</w:t>
            </w:r>
          </w:p>
        </w:tc>
        <w:tc>
          <w:tcPr>
            <w:tcW w:w="1794" w:type="dxa"/>
            <w:vAlign w:val="bottom"/>
          </w:tcPr>
          <w:p w:rsidR="00E855EC" w:rsidRDefault="00E855EC" w:rsidP="00ED4D2E">
            <w:pPr>
              <w:jc w:val="center"/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>reset</w:t>
            </w:r>
          </w:p>
        </w:tc>
      </w:tr>
      <w:tr w:rsidR="00E855EC" w:rsidTr="00AA68BC">
        <w:trPr>
          <w:jc w:val="center"/>
        </w:trPr>
        <w:tc>
          <w:tcPr>
            <w:tcW w:w="4248" w:type="dxa"/>
            <w:vAlign w:val="bottom"/>
          </w:tcPr>
          <w:p w:rsidR="00E855EC" w:rsidRDefault="00E855EC" w:rsidP="00ED4D2E">
            <w:pPr>
              <w:jc w:val="center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 xml:space="preserve">AM DRB with stored UE AS context but without </w:t>
            </w:r>
            <w:proofErr w:type="spellStart"/>
            <w:r w:rsidRPr="002859F7">
              <w:rPr>
                <w:i/>
                <w:sz w:val="22"/>
                <w:lang w:val="en-US" w:eastAsia="ko-KR"/>
              </w:rPr>
              <w:t>drb-ContinueROHC</w:t>
            </w:r>
            <w:proofErr w:type="spellEnd"/>
          </w:p>
        </w:tc>
        <w:tc>
          <w:tcPr>
            <w:tcW w:w="1794" w:type="dxa"/>
            <w:vAlign w:val="bottom"/>
          </w:tcPr>
          <w:p w:rsidR="00E855EC" w:rsidRDefault="00E855EC" w:rsidP="00ED4D2E">
            <w:pPr>
              <w:jc w:val="center"/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>reset</w:t>
            </w:r>
          </w:p>
        </w:tc>
        <w:tc>
          <w:tcPr>
            <w:tcW w:w="1794" w:type="dxa"/>
            <w:vAlign w:val="bottom"/>
          </w:tcPr>
          <w:p w:rsidR="00E855EC" w:rsidRDefault="00E855EC" w:rsidP="00ED4D2E">
            <w:pPr>
              <w:jc w:val="center"/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>reset</w:t>
            </w:r>
          </w:p>
        </w:tc>
      </w:tr>
    </w:tbl>
    <w:p w:rsidR="007E0325" w:rsidRDefault="007E0325" w:rsidP="00767B46">
      <w:pPr>
        <w:rPr>
          <w:sz w:val="22"/>
          <w:lang w:val="en-US" w:eastAsia="ko-KR"/>
        </w:rPr>
      </w:pPr>
    </w:p>
    <w:p w:rsidR="007E0325" w:rsidRDefault="00393E21" w:rsidP="00767B4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Based on the above </w:t>
      </w:r>
      <w:r w:rsidR="00E0159C">
        <w:rPr>
          <w:sz w:val="22"/>
          <w:lang w:val="en-US" w:eastAsia="ko-KR"/>
        </w:rPr>
        <w:t>table, we have following observations:</w:t>
      </w:r>
    </w:p>
    <w:p w:rsidR="00E0159C" w:rsidRPr="003F1A12" w:rsidRDefault="00E0159C" w:rsidP="00E0159C">
      <w:pPr>
        <w:pStyle w:val="B1"/>
        <w:rPr>
          <w:sz w:val="22"/>
          <w:lang w:val="en-US" w:eastAsia="ko-KR"/>
        </w:rPr>
      </w:pPr>
      <w:r w:rsidRPr="003F1A12">
        <w:rPr>
          <w:sz w:val="22"/>
          <w:lang w:val="en-US" w:eastAsia="ko-KR"/>
        </w:rPr>
        <w:t>-</w:t>
      </w:r>
      <w:r w:rsidRPr="003F1A12">
        <w:rPr>
          <w:sz w:val="22"/>
          <w:lang w:val="en-US" w:eastAsia="ko-KR"/>
        </w:rPr>
        <w:tab/>
        <w:t>Handling of ROHC context</w:t>
      </w:r>
      <w:r w:rsidR="00E855EC">
        <w:rPr>
          <w:sz w:val="22"/>
          <w:lang w:val="en-US" w:eastAsia="ko-KR"/>
        </w:rPr>
        <w:t xml:space="preserve"> and </w:t>
      </w:r>
      <w:r w:rsidRPr="003F1A12">
        <w:rPr>
          <w:sz w:val="22"/>
          <w:lang w:val="en-US" w:eastAsia="ko-KR"/>
        </w:rPr>
        <w:t>state variables are PDCP behavior, and they should be specified in PDCP not in RRC.</w:t>
      </w:r>
    </w:p>
    <w:p w:rsidR="00E0159C" w:rsidRPr="003F1A12" w:rsidRDefault="00E0159C" w:rsidP="00E0159C">
      <w:pPr>
        <w:pStyle w:val="B1"/>
        <w:rPr>
          <w:sz w:val="22"/>
          <w:lang w:val="en-US" w:eastAsia="ko-KR"/>
        </w:rPr>
      </w:pPr>
      <w:r w:rsidRPr="003F1A12">
        <w:rPr>
          <w:sz w:val="22"/>
          <w:lang w:val="en-US" w:eastAsia="ko-KR"/>
        </w:rPr>
        <w:t>-</w:t>
      </w:r>
      <w:r w:rsidRPr="003F1A12">
        <w:rPr>
          <w:sz w:val="22"/>
          <w:lang w:val="en-US" w:eastAsia="ko-KR"/>
        </w:rPr>
        <w:tab/>
        <w:t>At the RRC Resume, there is nothing to restore from the PDCP point of view except ROHC context</w:t>
      </w:r>
      <w:r w:rsidR="003F1A12" w:rsidRPr="003F1A12">
        <w:rPr>
          <w:sz w:val="22"/>
          <w:lang w:val="en-US" w:eastAsia="ko-KR"/>
        </w:rPr>
        <w:t xml:space="preserve"> (if </w:t>
      </w:r>
      <w:proofErr w:type="spellStart"/>
      <w:r w:rsidR="003F1A12" w:rsidRPr="003F1A12">
        <w:rPr>
          <w:i/>
          <w:sz w:val="22"/>
          <w:lang w:val="en-US" w:eastAsia="ko-KR"/>
        </w:rPr>
        <w:t>drb-ContinueROHC</w:t>
      </w:r>
      <w:proofErr w:type="spellEnd"/>
      <w:r w:rsidR="003F1A12" w:rsidRPr="003F1A12">
        <w:rPr>
          <w:sz w:val="22"/>
          <w:lang w:val="en-US" w:eastAsia="ko-KR"/>
        </w:rPr>
        <w:t xml:space="preserve"> is configured).</w:t>
      </w:r>
      <w:r w:rsidR="00B67D0F">
        <w:rPr>
          <w:sz w:val="22"/>
          <w:lang w:val="en-US" w:eastAsia="ko-KR"/>
        </w:rPr>
        <w:t xml:space="preserve"> Moreover, for SRBs, where ROHC is not configured, nothing needs to be restored in PDCP.</w:t>
      </w:r>
    </w:p>
    <w:p w:rsidR="007E0325" w:rsidRPr="007E0325" w:rsidRDefault="007E0325" w:rsidP="00767B46">
      <w:pPr>
        <w:rPr>
          <w:sz w:val="22"/>
          <w:lang w:val="en-US" w:eastAsia="ko-KR"/>
        </w:rPr>
      </w:pPr>
    </w:p>
    <w:p w:rsidR="00882C50" w:rsidRDefault="00B67D0F" w:rsidP="00767B4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At the </w:t>
      </w:r>
      <w:r>
        <w:rPr>
          <w:sz w:val="22"/>
          <w:lang w:val="en-US" w:eastAsia="ko-KR"/>
        </w:rPr>
        <w:t>NR AH1807 meeting, the document R2-1810847 is agreed to be added to the SA CR. However, we have concerns on the following highlighted text based on the above observations.</w:t>
      </w:r>
    </w:p>
    <w:p w:rsidR="00981E4A" w:rsidRPr="00B67D0F" w:rsidRDefault="00981E4A" w:rsidP="00767B46">
      <w:pPr>
        <w:rPr>
          <w:sz w:val="22"/>
          <w:lang w:val="en-US"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67D0F" w:rsidTr="00B67D0F">
        <w:tc>
          <w:tcPr>
            <w:tcW w:w="9631" w:type="dxa"/>
          </w:tcPr>
          <w:p w:rsidR="00B67D0F" w:rsidRDefault="00B67D0F" w:rsidP="00767B46">
            <w:pPr>
              <w:rPr>
                <w:sz w:val="22"/>
                <w:lang w:val="en-US" w:eastAsia="ko-KR"/>
              </w:rPr>
            </w:pPr>
          </w:p>
          <w:p w:rsidR="00B67D0F" w:rsidRPr="00B67D0F" w:rsidRDefault="00B67D0F" w:rsidP="00767B46">
            <w:pPr>
              <w:rPr>
                <w:b/>
                <w:sz w:val="32"/>
                <w:lang w:val="en-US" w:eastAsia="ko-KR"/>
              </w:rPr>
            </w:pPr>
            <w:r w:rsidRPr="00B67D0F">
              <w:rPr>
                <w:b/>
                <w:sz w:val="32"/>
                <w:lang w:val="en-US" w:eastAsia="ko-KR"/>
              </w:rPr>
              <w:t>R2-1810847</w:t>
            </w:r>
          </w:p>
          <w:p w:rsidR="00B67D0F" w:rsidRDefault="00B67D0F" w:rsidP="00767B46">
            <w:pPr>
              <w:rPr>
                <w:sz w:val="22"/>
                <w:lang w:val="en-US" w:eastAsia="ko-KR"/>
              </w:rPr>
            </w:pPr>
          </w:p>
          <w:p w:rsidR="00B67D0F" w:rsidRPr="00981E4A" w:rsidRDefault="00B67D0F" w:rsidP="00B67D0F">
            <w:pPr>
              <w:pStyle w:val="4"/>
              <w:keepLines/>
              <w:spacing w:before="120"/>
              <w:ind w:leftChars="0" w:left="1418" w:firstLineChars="0" w:hanging="1418"/>
              <w:rPr>
                <w:rFonts w:ascii="Arial" w:eastAsiaTheme="minorEastAsia" w:hAnsi="Arial"/>
                <w:b w:val="0"/>
                <w:bCs w:val="0"/>
                <w:sz w:val="24"/>
              </w:rPr>
            </w:pPr>
            <w:r w:rsidRPr="00981E4A">
              <w:rPr>
                <w:rFonts w:ascii="Arial" w:eastAsiaTheme="minorEastAsia" w:hAnsi="Arial"/>
                <w:b w:val="0"/>
                <w:bCs w:val="0"/>
                <w:sz w:val="24"/>
              </w:rPr>
              <w:t>5.3.13.3</w:t>
            </w:r>
            <w:r w:rsidRPr="00981E4A">
              <w:rPr>
                <w:rFonts w:ascii="Arial" w:eastAsiaTheme="minorEastAsia" w:hAnsi="Arial"/>
                <w:b w:val="0"/>
                <w:bCs w:val="0"/>
                <w:sz w:val="24"/>
              </w:rPr>
              <w:tab/>
              <w:t xml:space="preserve">Actions related to transmission of </w:t>
            </w:r>
            <w:proofErr w:type="spellStart"/>
            <w:r w:rsidRPr="00981E4A">
              <w:rPr>
                <w:rFonts w:ascii="Arial" w:eastAsiaTheme="minorEastAsia" w:hAnsi="Arial"/>
                <w:b w:val="0"/>
                <w:bCs w:val="0"/>
                <w:sz w:val="24"/>
              </w:rPr>
              <w:t>RRCResumeRequest</w:t>
            </w:r>
            <w:proofErr w:type="spellEnd"/>
            <w:r w:rsidRPr="00981E4A">
              <w:rPr>
                <w:rFonts w:ascii="Arial" w:eastAsiaTheme="minorEastAsia" w:hAnsi="Arial"/>
                <w:b w:val="0"/>
                <w:bCs w:val="0"/>
                <w:sz w:val="24"/>
              </w:rPr>
              <w:t xml:space="preserve"> message</w:t>
            </w:r>
          </w:p>
          <w:p w:rsidR="00B67D0F" w:rsidRPr="009B16C3" w:rsidRDefault="00B67D0F" w:rsidP="00B67D0F">
            <w:r w:rsidRPr="009B16C3">
              <w:t xml:space="preserve">The UE shall set the contents of </w:t>
            </w:r>
            <w:proofErr w:type="spellStart"/>
            <w:r w:rsidRPr="009B16C3">
              <w:rPr>
                <w:i/>
              </w:rPr>
              <w:t>RRCResumeRequest</w:t>
            </w:r>
            <w:proofErr w:type="spellEnd"/>
            <w:r w:rsidRPr="009B16C3">
              <w:t xml:space="preserve"> message as follows:</w:t>
            </w:r>
          </w:p>
          <w:p w:rsidR="00B67D0F" w:rsidRPr="009B16C3" w:rsidRDefault="00B67D0F" w:rsidP="00B67D0F">
            <w:pPr>
              <w:pStyle w:val="B1"/>
            </w:pPr>
            <w:r w:rsidRPr="009B16C3">
              <w:t>1&gt;</w:t>
            </w:r>
            <w:r w:rsidRPr="009B16C3">
              <w:tab/>
              <w:t xml:space="preserve">if field </w:t>
            </w:r>
            <w:proofErr w:type="spellStart"/>
            <w:r w:rsidRPr="009B16C3">
              <w:t>useFullResumeID</w:t>
            </w:r>
            <w:proofErr w:type="spellEnd"/>
            <w:r w:rsidRPr="009B16C3">
              <w:t xml:space="preserve"> is signalled in SystemInformationBlockType2:</w:t>
            </w:r>
          </w:p>
          <w:p w:rsidR="00B67D0F" w:rsidRPr="009B16C3" w:rsidRDefault="00B67D0F" w:rsidP="00B67D0F">
            <w:pPr>
              <w:pStyle w:val="B2"/>
            </w:pPr>
            <w:r w:rsidRPr="009B16C3">
              <w:rPr>
                <w:lang w:val="en-US"/>
              </w:rPr>
              <w:t>2</w:t>
            </w:r>
            <w:r w:rsidRPr="009B16C3">
              <w:t>&gt;</w:t>
            </w:r>
            <w:r w:rsidRPr="009B16C3">
              <w:tab/>
              <w:t xml:space="preserve">set the </w:t>
            </w:r>
            <w:proofErr w:type="spellStart"/>
            <w:r w:rsidRPr="009B16C3">
              <w:rPr>
                <w:i/>
              </w:rPr>
              <w:t>resumeIdentity</w:t>
            </w:r>
            <w:proofErr w:type="spellEnd"/>
            <w:r w:rsidRPr="009B16C3">
              <w:rPr>
                <w:i/>
              </w:rPr>
              <w:t xml:space="preserve"> </w:t>
            </w:r>
            <w:r w:rsidRPr="009B16C3">
              <w:t>to the stored I</w:t>
            </w:r>
            <w:r w:rsidRPr="009B16C3">
              <w:rPr>
                <w:i/>
              </w:rPr>
              <w:t>-</w:t>
            </w:r>
            <w:r w:rsidRPr="009B16C3">
              <w:t>RNTI value;</w:t>
            </w:r>
          </w:p>
          <w:p w:rsidR="00B67D0F" w:rsidRPr="009B16C3" w:rsidRDefault="00B67D0F" w:rsidP="00B67D0F">
            <w:pPr>
              <w:pStyle w:val="B1"/>
            </w:pPr>
            <w:r w:rsidRPr="009B16C3">
              <w:t>1&gt;</w:t>
            </w:r>
            <w:r w:rsidRPr="009B16C3">
              <w:tab/>
              <w:t>else:</w:t>
            </w:r>
          </w:p>
          <w:p w:rsidR="00B67D0F" w:rsidRPr="009B16C3" w:rsidRDefault="00B67D0F" w:rsidP="00B67D0F">
            <w:pPr>
              <w:pStyle w:val="B2"/>
              <w:rPr>
                <w:lang w:val="en-US"/>
              </w:rPr>
            </w:pPr>
            <w:proofErr w:type="spellStart"/>
            <w:r w:rsidRPr="009B16C3">
              <w:rPr>
                <w:lang w:val="en-US"/>
              </w:rPr>
              <w:t>Editors</w:t>
            </w:r>
            <w:proofErr w:type="spellEnd"/>
            <w:r w:rsidRPr="009B16C3">
              <w:rPr>
                <w:lang w:val="en-US"/>
              </w:rPr>
              <w:t xml:space="preserve"> Note: How to truncate is FFS and to be confirmed</w:t>
            </w:r>
          </w:p>
          <w:p w:rsidR="00B67D0F" w:rsidRPr="009B16C3" w:rsidRDefault="00B67D0F" w:rsidP="00B67D0F">
            <w:pPr>
              <w:pStyle w:val="B2"/>
            </w:pPr>
            <w:r w:rsidRPr="009B16C3">
              <w:t>2&gt;</w:t>
            </w:r>
            <w:r w:rsidRPr="009B16C3">
              <w:tab/>
              <w:t xml:space="preserve">set the </w:t>
            </w:r>
            <w:proofErr w:type="spellStart"/>
            <w:r w:rsidRPr="009B16C3">
              <w:t>truncatedResumeID</w:t>
            </w:r>
            <w:proofErr w:type="spellEnd"/>
            <w:r w:rsidRPr="009B16C3">
              <w:t xml:space="preserve"> to include bits in bit position 9 to 20 and 29 to 40 from the left in the stored </w:t>
            </w:r>
            <w:r w:rsidRPr="009B16C3">
              <w:rPr>
                <w:lang w:val="en-US"/>
              </w:rPr>
              <w:t>I-RNTI value</w:t>
            </w:r>
            <w:r w:rsidRPr="009B16C3">
              <w:t>.</w:t>
            </w:r>
          </w:p>
          <w:p w:rsidR="00B67D0F" w:rsidRPr="009B16C3" w:rsidRDefault="00B67D0F" w:rsidP="00B67D0F">
            <w:pPr>
              <w:pStyle w:val="B1"/>
            </w:pPr>
            <w:r w:rsidRPr="009B16C3">
              <w:t>1&gt;</w:t>
            </w:r>
            <w:r w:rsidRPr="009B16C3">
              <w:tab/>
              <w:t xml:space="preserve">set the </w:t>
            </w:r>
            <w:proofErr w:type="spellStart"/>
            <w:r w:rsidRPr="009B16C3">
              <w:rPr>
                <w:i/>
              </w:rPr>
              <w:t>resumeCause</w:t>
            </w:r>
            <w:proofErr w:type="spellEnd"/>
            <w:r w:rsidRPr="009B16C3">
              <w:t xml:space="preserve"> in accordance with the information received from upper layers or from AS layer;</w:t>
            </w:r>
          </w:p>
          <w:p w:rsidR="00B67D0F" w:rsidRPr="009B16C3" w:rsidRDefault="00B67D0F" w:rsidP="00B67D0F">
            <w:pPr>
              <w:pStyle w:val="EditorsNote"/>
            </w:pPr>
            <w:r w:rsidRPr="009B16C3">
              <w:lastRenderedPageBreak/>
              <w:t xml:space="preserve">Editor’s Note: FFS Whether more aspects related to </w:t>
            </w:r>
            <w:proofErr w:type="spellStart"/>
            <w:r w:rsidRPr="009B16C3">
              <w:rPr>
                <w:i/>
              </w:rPr>
              <w:t>resumeCause</w:t>
            </w:r>
            <w:proofErr w:type="spellEnd"/>
            <w:r w:rsidRPr="009B16C3">
              <w:t xml:space="preserve"> is needed to be captured (e.g. RNA update due to mobility, RNA periodic update, etc.). </w:t>
            </w:r>
          </w:p>
          <w:p w:rsidR="00B67D0F" w:rsidRDefault="00B67D0F" w:rsidP="00B67D0F">
            <w:pPr>
              <w:pStyle w:val="EditorsNote"/>
            </w:pPr>
            <w:r w:rsidRPr="009B16C3">
              <w:t xml:space="preserve">Editor’s Note: FFS Whether any update is needed based on </w:t>
            </w:r>
            <w:proofErr w:type="spellStart"/>
            <w:r w:rsidRPr="009B16C3">
              <w:t>outcme</w:t>
            </w:r>
            <w:proofErr w:type="spellEnd"/>
            <w:r w:rsidRPr="009B16C3">
              <w:t xml:space="preserve"> of the MSG.3 size discussion.. </w:t>
            </w:r>
          </w:p>
          <w:p w:rsidR="00B67D0F" w:rsidRPr="00506A2E" w:rsidRDefault="00B67D0F" w:rsidP="00B67D0F">
            <w:pPr>
              <w:pStyle w:val="B1"/>
              <w:rPr>
                <w:color w:val="000000" w:themeColor="text1"/>
              </w:rPr>
            </w:pPr>
            <w:r w:rsidRPr="007D0125">
              <w:rPr>
                <w:color w:val="000000" w:themeColor="text1"/>
              </w:rPr>
              <w:t>1&gt;</w:t>
            </w:r>
            <w:r w:rsidRPr="007D0125">
              <w:rPr>
                <w:color w:val="000000" w:themeColor="text1"/>
              </w:rPr>
              <w:tab/>
              <w:t xml:space="preserve">set the </w:t>
            </w:r>
            <w:proofErr w:type="spellStart"/>
            <w:r w:rsidRPr="007D0125">
              <w:rPr>
                <w:i/>
                <w:color w:val="000000" w:themeColor="text1"/>
              </w:rPr>
              <w:t>resumeMAC</w:t>
            </w:r>
            <w:proofErr w:type="spellEnd"/>
            <w:r w:rsidRPr="007D0125">
              <w:rPr>
                <w:i/>
                <w:color w:val="000000" w:themeColor="text1"/>
              </w:rPr>
              <w:t xml:space="preserve">-I </w:t>
            </w:r>
            <w:r w:rsidRPr="007D0125">
              <w:rPr>
                <w:color w:val="000000" w:themeColor="text1"/>
              </w:rPr>
              <w:t xml:space="preserve">to the </w:t>
            </w:r>
            <w:r w:rsidRPr="007D0125">
              <w:rPr>
                <w:color w:val="000000" w:themeColor="text1"/>
                <w:lang w:val="en-US"/>
              </w:rPr>
              <w:t>16</w:t>
            </w:r>
            <w:r w:rsidRPr="007D0125">
              <w:rPr>
                <w:color w:val="000000" w:themeColor="text1"/>
              </w:rPr>
              <w:t xml:space="preserve"> least significant bits of the MAC-I calculated:</w:t>
            </w:r>
          </w:p>
          <w:p w:rsidR="00B67D0F" w:rsidRDefault="00B67D0F" w:rsidP="00B67D0F">
            <w:pPr>
              <w:pStyle w:val="B2"/>
            </w:pPr>
            <w:r>
              <w:t>2&gt;</w:t>
            </w:r>
            <w:r>
              <w:tab/>
              <w:t xml:space="preserve">over the ASN.1 encoded as per section 8 (i.e., a multiple of 8 bits) </w:t>
            </w:r>
            <w:proofErr w:type="spellStart"/>
            <w:r>
              <w:rPr>
                <w:i/>
              </w:rPr>
              <w:t>VarResumeMAC</w:t>
            </w:r>
            <w:proofErr w:type="spellEnd"/>
            <w:r>
              <w:rPr>
                <w:i/>
              </w:rPr>
              <w:t>-Input</w:t>
            </w:r>
            <w:r>
              <w:t>;</w:t>
            </w:r>
          </w:p>
          <w:p w:rsidR="00B67D0F" w:rsidRDefault="00B67D0F" w:rsidP="00B67D0F">
            <w:pPr>
              <w:pStyle w:val="B2"/>
            </w:pPr>
            <w:r>
              <w:t>2&gt;</w:t>
            </w:r>
            <w:r>
              <w:tab/>
              <w:t xml:space="preserve">with the </w:t>
            </w:r>
            <w:proofErr w:type="spellStart"/>
            <w:r>
              <w:t>K</w:t>
            </w:r>
            <w:r>
              <w:rPr>
                <w:vertAlign w:val="subscript"/>
              </w:rPr>
              <w:t>RRCint</w:t>
            </w:r>
            <w:proofErr w:type="spellEnd"/>
            <w:r>
              <w:t xml:space="preserve"> key and the previously configured integrity protection algorithm; and</w:t>
            </w:r>
          </w:p>
          <w:p w:rsidR="00B67D0F" w:rsidRDefault="00B67D0F" w:rsidP="00B67D0F">
            <w:pPr>
              <w:pStyle w:val="B2"/>
            </w:pPr>
            <w:r>
              <w:t>2&gt;</w:t>
            </w:r>
            <w:r>
              <w:tab/>
              <w:t>with all input bits for COUNT, BEARER and DIRECTION set to binary ones;</w:t>
            </w:r>
          </w:p>
          <w:p w:rsidR="00B67D0F" w:rsidRPr="00AD7409" w:rsidRDefault="00B67D0F" w:rsidP="00B67D0F">
            <w:pPr>
              <w:pStyle w:val="EditorsNote"/>
              <w:rPr>
                <w:lang w:val="en-US"/>
              </w:rPr>
            </w:pPr>
            <w:r>
              <w:t xml:space="preserve">Editor’s Note: </w:t>
            </w:r>
            <w:r>
              <w:rPr>
                <w:lang w:val="en-US"/>
              </w:rPr>
              <w:t xml:space="preserve">FFS Additional input to </w:t>
            </w:r>
            <w:proofErr w:type="spellStart"/>
            <w:r>
              <w:rPr>
                <w:i/>
                <w:lang w:val="en-US"/>
              </w:rPr>
              <w:t>VarResumeMAC</w:t>
            </w:r>
            <w:proofErr w:type="spellEnd"/>
            <w:r>
              <w:rPr>
                <w:i/>
                <w:lang w:val="en-US"/>
              </w:rPr>
              <w:t>-Input</w:t>
            </w:r>
            <w:r>
              <w:rPr>
                <w:lang w:val="en-US"/>
              </w:rPr>
              <w:t xml:space="preserve"> (replay attacks mitigation).</w:t>
            </w:r>
          </w:p>
          <w:p w:rsidR="00B67D0F" w:rsidRPr="009B16C3" w:rsidRDefault="00B67D0F" w:rsidP="00B67D0F">
            <w:pPr>
              <w:pStyle w:val="B1"/>
            </w:pPr>
            <w:r w:rsidRPr="009B16C3">
              <w:t>1&gt;</w:t>
            </w:r>
            <w:r w:rsidRPr="009B16C3">
              <w:tab/>
              <w:t>restore the RRC configuration and security context from the stored UE AS context</w:t>
            </w:r>
            <w:r w:rsidRPr="003F717B">
              <w:t xml:space="preserve"> </w:t>
            </w:r>
            <w:r>
              <w:t xml:space="preserve">except the </w:t>
            </w:r>
            <w:proofErr w:type="spellStart"/>
            <w:r w:rsidRPr="00B86183">
              <w:rPr>
                <w:i/>
              </w:rPr>
              <w:t>cellGroupConfig</w:t>
            </w:r>
            <w:proofErr w:type="spellEnd"/>
            <w:r w:rsidRPr="009B16C3">
              <w:t>:</w:t>
            </w:r>
          </w:p>
          <w:p w:rsidR="00B67D0F" w:rsidRPr="009B16C3" w:rsidRDefault="00B67D0F" w:rsidP="00B67D0F">
            <w:pPr>
              <w:pStyle w:val="B1"/>
            </w:pPr>
            <w:r w:rsidRPr="009B16C3">
              <w:t>1&gt;</w:t>
            </w:r>
            <w:r w:rsidRPr="009B16C3">
              <w:tab/>
              <w:t>update the K</w:t>
            </w:r>
            <w:r w:rsidRPr="009B16C3">
              <w:rPr>
                <w:vertAlign w:val="subscript"/>
                <w:lang w:val="en-US"/>
              </w:rPr>
              <w:t>g</w:t>
            </w:r>
            <w:r w:rsidRPr="009B16C3">
              <w:rPr>
                <w:vertAlign w:val="subscript"/>
              </w:rPr>
              <w:t>NB</w:t>
            </w:r>
            <w:r w:rsidRPr="009B16C3">
              <w:t xml:space="preserve"> key based on the current K</w:t>
            </w:r>
            <w:r w:rsidRPr="009B16C3">
              <w:rPr>
                <w:vertAlign w:val="subscript"/>
                <w:lang w:val="en-US"/>
              </w:rPr>
              <w:t>g</w:t>
            </w:r>
            <w:r w:rsidRPr="009B16C3">
              <w:rPr>
                <w:vertAlign w:val="subscript"/>
              </w:rPr>
              <w:t>NB</w:t>
            </w:r>
            <w:r w:rsidRPr="009B16C3">
              <w:t xml:space="preserve"> or the NH, using the</w:t>
            </w:r>
            <w:r w:rsidRPr="009B16C3">
              <w:rPr>
                <w:lang w:val="en-US"/>
              </w:rPr>
              <w:t xml:space="preserve"> stored</w:t>
            </w:r>
            <w:proofErr w:type="spellStart"/>
            <w:r w:rsidRPr="009B16C3">
              <w:rPr>
                <w:i/>
              </w:rPr>
              <w:t>nextHopChainingCount</w:t>
            </w:r>
            <w:proofErr w:type="spellEnd"/>
            <w:r w:rsidRPr="009B16C3">
              <w:t xml:space="preserve"> value, as specified in TS 33.</w:t>
            </w:r>
            <w:r w:rsidRPr="009B16C3">
              <w:rPr>
                <w:lang w:val="en-US"/>
              </w:rPr>
              <w:t>5</w:t>
            </w:r>
            <w:r w:rsidRPr="009B16C3">
              <w:t>01 [11];</w:t>
            </w:r>
          </w:p>
          <w:p w:rsidR="00B67D0F" w:rsidRPr="009B16C3" w:rsidRDefault="00B67D0F" w:rsidP="00B67D0F">
            <w:pPr>
              <w:pStyle w:val="EditorsNote"/>
            </w:pPr>
            <w:r w:rsidRPr="009B16C3">
              <w:t>Editor’s Note: FFS How to handle the case of Reject</w:t>
            </w:r>
          </w:p>
          <w:p w:rsidR="00B67D0F" w:rsidRDefault="00B67D0F" w:rsidP="00B67D0F">
            <w:pPr>
              <w:pStyle w:val="B1"/>
            </w:pPr>
            <w:r w:rsidRPr="009B16C3">
              <w:t>1&gt;</w:t>
            </w:r>
            <w:r w:rsidRPr="009B16C3">
              <w:tab/>
              <w:t xml:space="preserve">derive the </w:t>
            </w:r>
            <w:proofErr w:type="spellStart"/>
            <w:r w:rsidRPr="009B16C3">
              <w:t>K</w:t>
            </w:r>
            <w:r w:rsidRPr="009B16C3">
              <w:rPr>
                <w:vertAlign w:val="subscript"/>
              </w:rPr>
              <w:t>RRCenc</w:t>
            </w:r>
            <w:proofErr w:type="spellEnd"/>
            <w:r w:rsidRPr="009B16C3">
              <w:t xml:space="preserve"> key</w:t>
            </w:r>
            <w:r w:rsidRPr="009B16C3">
              <w:rPr>
                <w:lang w:val="en-US"/>
              </w:rPr>
              <w:t xml:space="preserve">, </w:t>
            </w:r>
            <w:r w:rsidRPr="009B16C3">
              <w:t xml:space="preserve">the </w:t>
            </w:r>
            <w:proofErr w:type="spellStart"/>
            <w:r w:rsidRPr="009B16C3">
              <w:rPr>
                <w:lang w:val="en-US"/>
              </w:rPr>
              <w:t>K</w:t>
            </w:r>
            <w:r w:rsidRPr="009B16C3">
              <w:rPr>
                <w:vertAlign w:val="subscript"/>
                <w:lang w:val="en-US"/>
              </w:rPr>
              <w:t>RRCint</w:t>
            </w:r>
            <w:proofErr w:type="spellEnd"/>
            <w:r w:rsidRPr="009B16C3">
              <w:rPr>
                <w:lang w:val="en-US"/>
              </w:rPr>
              <w:t xml:space="preserve">, the </w:t>
            </w:r>
            <w:proofErr w:type="spellStart"/>
            <w:r w:rsidRPr="009B16C3">
              <w:t>K</w:t>
            </w:r>
            <w:r w:rsidRPr="009B16C3">
              <w:rPr>
                <w:vertAlign w:val="subscript"/>
              </w:rPr>
              <w:t>UPint</w:t>
            </w:r>
            <w:proofErr w:type="spellEnd"/>
            <w:r w:rsidRPr="009B16C3">
              <w:t xml:space="preserve"> key </w:t>
            </w:r>
            <w:r w:rsidRPr="009B16C3">
              <w:rPr>
                <w:lang w:eastAsia="zh-CN"/>
              </w:rPr>
              <w:t xml:space="preserve">and the </w:t>
            </w:r>
            <w:proofErr w:type="spellStart"/>
            <w:r w:rsidRPr="009B16C3">
              <w:t>K</w:t>
            </w:r>
            <w:r w:rsidRPr="009B16C3">
              <w:rPr>
                <w:vertAlign w:val="subscript"/>
              </w:rPr>
              <w:t>UPenc</w:t>
            </w:r>
            <w:proofErr w:type="spellEnd"/>
            <w:r w:rsidRPr="009B16C3">
              <w:rPr>
                <w:lang w:eastAsia="zh-CN"/>
              </w:rPr>
              <w:t xml:space="preserve"> key</w:t>
            </w:r>
            <w:r w:rsidRPr="009B16C3">
              <w:t>;</w:t>
            </w:r>
          </w:p>
          <w:p w:rsidR="00B67D0F" w:rsidRDefault="00B67D0F" w:rsidP="00B67D0F">
            <w:pPr>
              <w:ind w:left="568" w:hanging="284"/>
            </w:pPr>
            <w:r>
              <w:t>1&gt;</w:t>
            </w:r>
            <w:r>
              <w:tab/>
              <w:t xml:space="preserve">configure lower layers to apply the previously configured algorithm and the </w:t>
            </w:r>
            <w:proofErr w:type="spellStart"/>
            <w:r>
              <w:t>K</w:t>
            </w:r>
            <w:r>
              <w:rPr>
                <w:vertAlign w:val="subscript"/>
              </w:rPr>
              <w:t>RRCint</w:t>
            </w:r>
            <w:proofErr w:type="spellEnd"/>
            <w:r>
              <w:t xml:space="preserve"> key and </w:t>
            </w:r>
            <w:proofErr w:type="spellStart"/>
            <w:r>
              <w:t>K</w:t>
            </w:r>
            <w:r>
              <w:rPr>
                <w:vertAlign w:val="subscript"/>
              </w:rPr>
              <w:t>UPint</w:t>
            </w:r>
            <w:proofErr w:type="spellEnd"/>
            <w:r>
              <w:t xml:space="preserve"> key immediately, i.e., integrity protection shall be applied to all subsequent messages received and sent by the UE except for SRB0;</w:t>
            </w:r>
          </w:p>
          <w:p w:rsidR="00B67D0F" w:rsidRDefault="00B67D0F" w:rsidP="00B67D0F">
            <w:pPr>
              <w:pStyle w:val="NO"/>
            </w:pPr>
            <w:r>
              <w:t>NOTE 1:</w:t>
            </w:r>
            <w:r>
              <w:tab/>
              <w:t>Only DRBs with previously configured UP integrity protection shall resume integrity protection.</w:t>
            </w:r>
          </w:p>
          <w:p w:rsidR="00B67D0F" w:rsidRPr="009B16C3" w:rsidRDefault="00B67D0F" w:rsidP="00B67D0F">
            <w:pPr>
              <w:ind w:left="568" w:hanging="284"/>
            </w:pPr>
            <w:r>
              <w:t>1&gt;</w:t>
            </w:r>
            <w:r>
              <w:tab/>
              <w:t>configure lower layers to apply to apply the previously configured ciphering algorithm</w:t>
            </w:r>
            <w:r>
              <w:rPr>
                <w:lang w:eastAsia="zh-CN"/>
              </w:rPr>
              <w:t xml:space="preserve">, the </w:t>
            </w:r>
            <w:proofErr w:type="spellStart"/>
            <w:r>
              <w:t>K</w:t>
            </w:r>
            <w:r>
              <w:rPr>
                <w:vertAlign w:val="subscript"/>
              </w:rPr>
              <w:t>RRCenc</w:t>
            </w:r>
            <w:proofErr w:type="spellEnd"/>
            <w:r>
              <w:t xml:space="preserve"> key</w:t>
            </w:r>
            <w:r>
              <w:rPr>
                <w:lang w:eastAsia="zh-CN"/>
              </w:rPr>
              <w:t xml:space="preserve"> and the </w:t>
            </w:r>
            <w:proofErr w:type="spellStart"/>
            <w:r>
              <w:t>K</w:t>
            </w:r>
            <w:r>
              <w:rPr>
                <w:vertAlign w:val="subscript"/>
              </w:rPr>
              <w:t>UPenc</w:t>
            </w:r>
            <w:proofErr w:type="spellEnd"/>
            <w:r>
              <w:rPr>
                <w:lang w:eastAsia="zh-CN"/>
              </w:rPr>
              <w:t xml:space="preserve"> key</w:t>
            </w:r>
            <w:r>
              <w:t>, i.e. the ciphering configuration shall be applied to all subsequent messages received and sent by the UE except for SRB0;</w:t>
            </w:r>
          </w:p>
          <w:p w:rsidR="00B67D0F" w:rsidRPr="009B16C3" w:rsidRDefault="00B67D0F" w:rsidP="00B67D0F">
            <w:pPr>
              <w:pStyle w:val="EditorsNote"/>
            </w:pPr>
            <w:r w:rsidRPr="009B16C3">
              <w:t xml:space="preserve">Editor’s Note: FFS Working assumption TBC (NCC in suspend and new key in RRC Resume Request).  </w:t>
            </w:r>
          </w:p>
          <w:p w:rsidR="00B67D0F" w:rsidRPr="009B16C3" w:rsidRDefault="00B67D0F" w:rsidP="00B67D0F">
            <w:pPr>
              <w:pStyle w:val="EditorsNote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981E4A">
              <w:rPr>
                <w:highlight w:val="yellow"/>
              </w:rPr>
              <w:t>restore the PDCP state</w:t>
            </w:r>
            <w:r w:rsidRPr="009B16C3">
              <w:t xml:space="preserve"> and re-establish PDCP entities for SRB1;</w:t>
            </w:r>
          </w:p>
          <w:p w:rsidR="00B67D0F" w:rsidRPr="009B16C3" w:rsidRDefault="00B67D0F" w:rsidP="00B67D0F">
            <w:pPr>
              <w:pStyle w:val="B1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center" w:pos="4961"/>
              </w:tabs>
            </w:pPr>
            <w:r w:rsidRPr="009B16C3">
              <w:t>1&gt;</w:t>
            </w:r>
            <w:r w:rsidRPr="009B16C3">
              <w:tab/>
              <w:t>resume SRB1;</w:t>
            </w:r>
            <w:r>
              <w:tab/>
            </w:r>
          </w:p>
          <w:p w:rsidR="00B67D0F" w:rsidRPr="009B16C3" w:rsidRDefault="00B67D0F" w:rsidP="00B67D0F">
            <w:pPr>
              <w:pStyle w:val="B1"/>
            </w:pPr>
            <w:r w:rsidRPr="009B16C3">
              <w:t xml:space="preserve">1&gt; submit the </w:t>
            </w:r>
            <w:proofErr w:type="spellStart"/>
            <w:r w:rsidRPr="009B16C3">
              <w:rPr>
                <w:i/>
              </w:rPr>
              <w:t>RRCResumeRequest</w:t>
            </w:r>
            <w:proofErr w:type="spellEnd"/>
            <w:r w:rsidRPr="009B16C3">
              <w:t xml:space="preserve"> message to lower layers for transmission</w:t>
            </w:r>
            <w:r w:rsidRPr="009B16C3">
              <w:rPr>
                <w:lang w:val="en-US"/>
              </w:rPr>
              <w:t>;</w:t>
            </w:r>
          </w:p>
          <w:p w:rsidR="00B67D0F" w:rsidRPr="009B16C3" w:rsidRDefault="00B67D0F" w:rsidP="00B67D0F">
            <w:r w:rsidRPr="009B16C3">
              <w:t>If lower layers indicate an integrity check failure while T319 is running, perform actions specified in 5.3.13.5.</w:t>
            </w:r>
          </w:p>
          <w:p w:rsidR="00B67D0F" w:rsidRPr="009B16C3" w:rsidRDefault="00B67D0F" w:rsidP="00B67D0F">
            <w:r w:rsidRPr="009B16C3">
              <w:t>The UE shall continue cell re-selection related measurements as well as cell re-selection evaluation. If the conditions for cell re-selection are fulfilled, the UE shall perform cell re-selection as specified in 5.3.3.5.</w:t>
            </w:r>
          </w:p>
          <w:p w:rsidR="00B67D0F" w:rsidRPr="00981E4A" w:rsidRDefault="00B67D0F" w:rsidP="00B67D0F">
            <w:pPr>
              <w:rPr>
                <w:sz w:val="22"/>
                <w:lang w:eastAsia="ko-KR"/>
              </w:rPr>
            </w:pPr>
          </w:p>
          <w:p w:rsidR="00B67D0F" w:rsidRPr="00981E4A" w:rsidRDefault="00B67D0F" w:rsidP="00B67D0F">
            <w:pPr>
              <w:pStyle w:val="4"/>
              <w:keepLines/>
              <w:spacing w:before="120"/>
              <w:ind w:leftChars="0" w:left="1418" w:firstLineChars="0" w:hanging="1418"/>
              <w:rPr>
                <w:rFonts w:ascii="Arial" w:eastAsiaTheme="minorEastAsia" w:hAnsi="Arial"/>
                <w:b w:val="0"/>
                <w:bCs w:val="0"/>
                <w:sz w:val="24"/>
              </w:rPr>
            </w:pPr>
            <w:r w:rsidRPr="00981E4A">
              <w:rPr>
                <w:rFonts w:ascii="Arial" w:eastAsiaTheme="minorEastAsia" w:hAnsi="Arial"/>
                <w:b w:val="0"/>
                <w:bCs w:val="0"/>
                <w:sz w:val="24"/>
              </w:rPr>
              <w:t>5.3.13.4</w:t>
            </w:r>
            <w:r w:rsidRPr="00981E4A">
              <w:rPr>
                <w:rFonts w:ascii="Arial" w:eastAsiaTheme="minorEastAsia" w:hAnsi="Arial"/>
                <w:b w:val="0"/>
                <w:bCs w:val="0"/>
                <w:sz w:val="24"/>
              </w:rPr>
              <w:tab/>
              <w:t xml:space="preserve">Reception of the </w:t>
            </w:r>
            <w:proofErr w:type="spellStart"/>
            <w:r w:rsidRPr="00981E4A">
              <w:rPr>
                <w:rFonts w:ascii="Arial" w:eastAsiaTheme="minorEastAsia" w:hAnsi="Arial"/>
                <w:b w:val="0"/>
                <w:bCs w:val="0"/>
                <w:sz w:val="24"/>
              </w:rPr>
              <w:t>RRCResume</w:t>
            </w:r>
            <w:proofErr w:type="spellEnd"/>
            <w:r w:rsidRPr="00981E4A">
              <w:rPr>
                <w:rFonts w:ascii="Arial" w:eastAsiaTheme="minorEastAsia" w:hAnsi="Arial"/>
                <w:b w:val="0"/>
                <w:bCs w:val="0"/>
                <w:sz w:val="24"/>
              </w:rPr>
              <w:t xml:space="preserve"> by the UE</w:t>
            </w:r>
          </w:p>
          <w:p w:rsidR="00B67D0F" w:rsidRPr="009B16C3" w:rsidRDefault="00B67D0F" w:rsidP="00B67D0F">
            <w:r w:rsidRPr="009B16C3">
              <w:t>The UE shall:</w:t>
            </w:r>
          </w:p>
          <w:p w:rsidR="00B67D0F" w:rsidRPr="009B16C3" w:rsidRDefault="00B67D0F" w:rsidP="00B67D0F">
            <w:pPr>
              <w:pStyle w:val="B1"/>
            </w:pPr>
            <w:r w:rsidRPr="009B16C3">
              <w:t>1&gt;</w:t>
            </w:r>
            <w:r w:rsidRPr="009B16C3">
              <w:tab/>
              <w:t>stop timer T319;</w:t>
            </w:r>
          </w:p>
          <w:p w:rsidR="00B67D0F" w:rsidRDefault="00B67D0F" w:rsidP="00B67D0F">
            <w:pPr>
              <w:pStyle w:val="B1"/>
            </w:pPr>
            <w:r w:rsidRPr="00981E4A">
              <w:rPr>
                <w:highlight w:val="yellow"/>
              </w:rPr>
              <w:t>1&gt;</w:t>
            </w:r>
            <w:r w:rsidRPr="00981E4A">
              <w:rPr>
                <w:highlight w:val="yellow"/>
              </w:rPr>
              <w:tab/>
              <w:t>restore the PDCP state and reset COUNT value;</w:t>
            </w:r>
          </w:p>
          <w:p w:rsidR="00B67D0F" w:rsidRPr="009B16C3" w:rsidRDefault="00B67D0F" w:rsidP="00B67D0F">
            <w:pPr>
              <w:ind w:left="568" w:hanging="284"/>
            </w:pPr>
            <w:r>
              <w:t>1&gt;</w:t>
            </w:r>
            <w:r>
              <w:tab/>
              <w:t xml:space="preserve">restore the </w:t>
            </w:r>
            <w:proofErr w:type="spellStart"/>
            <w:r>
              <w:rPr>
                <w:i/>
              </w:rPr>
              <w:t>cellGroupConfig</w:t>
            </w:r>
            <w:proofErr w:type="spellEnd"/>
            <w:r>
              <w:t xml:space="preserve"> from the stored UE AS context:</w:t>
            </w:r>
          </w:p>
          <w:p w:rsidR="00B67D0F" w:rsidRPr="009B16C3" w:rsidRDefault="00B67D0F" w:rsidP="00B67D0F">
            <w:pPr>
              <w:pStyle w:val="B1"/>
              <w:rPr>
                <w:noProof/>
              </w:rPr>
            </w:pPr>
            <w:r w:rsidRPr="009B16C3">
              <w:t>1&gt;</w:t>
            </w:r>
            <w:r w:rsidRPr="009B16C3">
              <w:tab/>
              <w:t xml:space="preserve">if </w:t>
            </w:r>
            <w:r w:rsidRPr="009B16C3">
              <w:rPr>
                <w:i/>
                <w:noProof/>
                <w:lang w:eastAsia="ko-KR"/>
              </w:rPr>
              <w:t>drb</w:t>
            </w:r>
            <w:r w:rsidRPr="009B16C3">
              <w:rPr>
                <w:i/>
                <w:noProof/>
              </w:rPr>
              <w:t>-ContinueROHC</w:t>
            </w:r>
            <w:r w:rsidRPr="009B16C3">
              <w:rPr>
                <w:noProof/>
              </w:rPr>
              <w:t xml:space="preserve"> is included:</w:t>
            </w:r>
          </w:p>
          <w:p w:rsidR="00B67D0F" w:rsidRPr="009B16C3" w:rsidRDefault="00B67D0F" w:rsidP="00B67D0F">
            <w:pPr>
              <w:pStyle w:val="B2"/>
            </w:pPr>
            <w:r w:rsidRPr="009B16C3">
              <w:rPr>
                <w:lang w:eastAsia="ko-KR"/>
              </w:rPr>
              <w:t>2&gt;</w:t>
            </w:r>
            <w:r w:rsidRPr="009B16C3">
              <w:rPr>
                <w:lang w:eastAsia="ko-KR"/>
              </w:rPr>
              <w:tab/>
              <w:t xml:space="preserve">indicate to lower layers that stored UE AS context is used and that </w:t>
            </w:r>
            <w:proofErr w:type="spellStart"/>
            <w:r w:rsidRPr="009B16C3">
              <w:rPr>
                <w:i/>
                <w:iCs/>
                <w:lang w:eastAsia="ko-KR"/>
              </w:rPr>
              <w:t>drb</w:t>
            </w:r>
            <w:r w:rsidRPr="009B16C3">
              <w:rPr>
                <w:i/>
                <w:iCs/>
              </w:rPr>
              <w:t>-ContinueROHC</w:t>
            </w:r>
            <w:proofErr w:type="spellEnd"/>
            <w:r w:rsidRPr="009B16C3">
              <w:t xml:space="preserve"> is configured;</w:t>
            </w:r>
          </w:p>
          <w:p w:rsidR="00B67D0F" w:rsidRPr="009B16C3" w:rsidRDefault="00B67D0F" w:rsidP="00B67D0F">
            <w:pPr>
              <w:pStyle w:val="B2"/>
              <w:rPr>
                <w:iCs/>
                <w:lang w:eastAsia="ko-KR"/>
              </w:rPr>
            </w:pPr>
            <w:r w:rsidRPr="00981E4A">
              <w:rPr>
                <w:highlight w:val="yellow"/>
                <w:lang w:eastAsia="ko-KR"/>
              </w:rPr>
              <w:t>2&gt;</w:t>
            </w:r>
            <w:r w:rsidRPr="00981E4A">
              <w:rPr>
                <w:highlight w:val="yellow"/>
                <w:lang w:eastAsia="ko-KR"/>
              </w:rPr>
              <w:tab/>
              <w:t xml:space="preserve">continue the </w:t>
            </w:r>
            <w:r w:rsidRPr="00981E4A">
              <w:rPr>
                <w:highlight w:val="yellow"/>
              </w:rPr>
              <w:t xml:space="preserve">header compression protocol context for </w:t>
            </w:r>
            <w:r w:rsidRPr="00981E4A">
              <w:rPr>
                <w:highlight w:val="yellow"/>
                <w:lang w:eastAsia="ko-KR"/>
              </w:rPr>
              <w:t xml:space="preserve">the </w:t>
            </w:r>
            <w:r w:rsidRPr="00981E4A">
              <w:rPr>
                <w:highlight w:val="yellow"/>
              </w:rPr>
              <w:t xml:space="preserve">DRBs configured with </w:t>
            </w:r>
            <w:r w:rsidRPr="00981E4A">
              <w:rPr>
                <w:highlight w:val="yellow"/>
                <w:lang w:eastAsia="ko-KR"/>
              </w:rPr>
              <w:t xml:space="preserve">the </w:t>
            </w:r>
            <w:r w:rsidRPr="00981E4A">
              <w:rPr>
                <w:highlight w:val="yellow"/>
              </w:rPr>
              <w:t>header</w:t>
            </w:r>
            <w:r w:rsidRPr="00981E4A">
              <w:rPr>
                <w:highlight w:val="yellow"/>
                <w:lang w:eastAsia="ko-KR"/>
              </w:rPr>
              <w:t xml:space="preserve"> compression protocol</w:t>
            </w:r>
            <w:r w:rsidRPr="00981E4A">
              <w:rPr>
                <w:iCs/>
                <w:highlight w:val="yellow"/>
                <w:lang w:eastAsia="ko-KR"/>
              </w:rPr>
              <w:t>;</w:t>
            </w:r>
          </w:p>
          <w:p w:rsidR="00B67D0F" w:rsidRPr="009B16C3" w:rsidRDefault="00B67D0F" w:rsidP="00B67D0F">
            <w:pPr>
              <w:pStyle w:val="B1"/>
            </w:pPr>
            <w:r w:rsidRPr="009B16C3">
              <w:lastRenderedPageBreak/>
              <w:t>1&gt;</w:t>
            </w:r>
            <w:r w:rsidRPr="009B16C3">
              <w:tab/>
              <w:t>else:</w:t>
            </w:r>
          </w:p>
          <w:p w:rsidR="00B67D0F" w:rsidRPr="009B16C3" w:rsidRDefault="00B67D0F" w:rsidP="00B67D0F">
            <w:pPr>
              <w:pStyle w:val="B2"/>
              <w:rPr>
                <w:lang w:eastAsia="ko-KR"/>
              </w:rPr>
            </w:pPr>
            <w:r w:rsidRPr="009B16C3">
              <w:rPr>
                <w:lang w:eastAsia="ko-KR"/>
              </w:rPr>
              <w:t>2&gt;</w:t>
            </w:r>
            <w:r w:rsidRPr="009B16C3">
              <w:rPr>
                <w:lang w:eastAsia="ko-KR"/>
              </w:rPr>
              <w:tab/>
              <w:t>indicate to lower layers that stored UE AS context is used</w:t>
            </w:r>
            <w:r w:rsidRPr="009B16C3">
              <w:t>;</w:t>
            </w:r>
          </w:p>
          <w:p w:rsidR="00B67D0F" w:rsidRPr="009B16C3" w:rsidRDefault="00B67D0F" w:rsidP="00B67D0F">
            <w:pPr>
              <w:pStyle w:val="B2"/>
              <w:rPr>
                <w:iCs/>
                <w:lang w:eastAsia="ko-KR"/>
              </w:rPr>
            </w:pPr>
            <w:r w:rsidRPr="00981E4A">
              <w:rPr>
                <w:highlight w:val="yellow"/>
                <w:lang w:eastAsia="ko-KR"/>
              </w:rPr>
              <w:t>2&gt;</w:t>
            </w:r>
            <w:r w:rsidRPr="00981E4A">
              <w:rPr>
                <w:highlight w:val="yellow"/>
                <w:lang w:eastAsia="ko-KR"/>
              </w:rPr>
              <w:tab/>
              <w:t xml:space="preserve">reset the </w:t>
            </w:r>
            <w:r w:rsidRPr="00981E4A">
              <w:rPr>
                <w:highlight w:val="yellow"/>
              </w:rPr>
              <w:t xml:space="preserve">header compression protocol context for </w:t>
            </w:r>
            <w:r w:rsidRPr="00981E4A">
              <w:rPr>
                <w:highlight w:val="yellow"/>
                <w:lang w:eastAsia="ko-KR"/>
              </w:rPr>
              <w:t xml:space="preserve">the </w:t>
            </w:r>
            <w:r w:rsidRPr="00981E4A">
              <w:rPr>
                <w:highlight w:val="yellow"/>
              </w:rPr>
              <w:t xml:space="preserve">DRBs configured with </w:t>
            </w:r>
            <w:r w:rsidRPr="00981E4A">
              <w:rPr>
                <w:highlight w:val="yellow"/>
                <w:lang w:eastAsia="ko-KR"/>
              </w:rPr>
              <w:t xml:space="preserve">the </w:t>
            </w:r>
            <w:r w:rsidRPr="00981E4A">
              <w:rPr>
                <w:highlight w:val="yellow"/>
              </w:rPr>
              <w:t>header</w:t>
            </w:r>
            <w:r w:rsidRPr="00981E4A">
              <w:rPr>
                <w:highlight w:val="yellow"/>
                <w:lang w:eastAsia="ko-KR"/>
              </w:rPr>
              <w:t xml:space="preserve"> compression protocol</w:t>
            </w:r>
            <w:r w:rsidRPr="00981E4A">
              <w:rPr>
                <w:iCs/>
                <w:highlight w:val="yellow"/>
                <w:lang w:eastAsia="ko-KR"/>
              </w:rPr>
              <w:t>;</w:t>
            </w:r>
          </w:p>
          <w:p w:rsidR="00B67D0F" w:rsidRPr="009B16C3" w:rsidRDefault="00B67D0F" w:rsidP="00B67D0F">
            <w:pPr>
              <w:pStyle w:val="B1"/>
            </w:pPr>
            <w:r w:rsidRPr="009B16C3">
              <w:t>1&gt;</w:t>
            </w:r>
            <w:r w:rsidRPr="009B16C3">
              <w:tab/>
              <w:t xml:space="preserve"> discard the stored UE AS context and I-RNTI;</w:t>
            </w:r>
          </w:p>
          <w:p w:rsidR="00B67D0F" w:rsidRPr="009B16C3" w:rsidRDefault="00B67D0F" w:rsidP="00B67D0F">
            <w:pPr>
              <w:pStyle w:val="B1"/>
              <w:rPr>
                <w:rFonts w:eastAsia="바탕"/>
                <w:noProof/>
              </w:rPr>
            </w:pPr>
            <w:r w:rsidRPr="009B16C3">
              <w:rPr>
                <w:rFonts w:eastAsia="바탕"/>
                <w:noProof/>
              </w:rPr>
              <w:t>1&gt;</w:t>
            </w:r>
            <w:r w:rsidRPr="009B16C3">
              <w:rPr>
                <w:rFonts w:eastAsia="바탕"/>
                <w:noProof/>
              </w:rPr>
              <w:tab/>
              <w:t xml:space="preserve">if the </w:t>
            </w:r>
            <w:proofErr w:type="spellStart"/>
            <w:r w:rsidRPr="009B16C3">
              <w:rPr>
                <w:i/>
              </w:rPr>
              <w:t>RRCResume</w:t>
            </w:r>
            <w:proofErr w:type="spellEnd"/>
            <w:r w:rsidRPr="009B16C3">
              <w:rPr>
                <w:rFonts w:eastAsia="바탕"/>
                <w:noProof/>
              </w:rPr>
              <w:t xml:space="preserve"> includes the </w:t>
            </w:r>
            <w:r w:rsidRPr="009B16C3">
              <w:rPr>
                <w:rFonts w:eastAsia="바탕"/>
                <w:i/>
                <w:noProof/>
              </w:rPr>
              <w:t>masterCellGroup</w:t>
            </w:r>
            <w:r w:rsidRPr="009B16C3">
              <w:rPr>
                <w:rFonts w:eastAsia="바탕"/>
                <w:noProof/>
              </w:rPr>
              <w:t>:</w:t>
            </w:r>
          </w:p>
          <w:p w:rsidR="00B67D0F" w:rsidRPr="009B16C3" w:rsidRDefault="00B67D0F" w:rsidP="00B67D0F">
            <w:pPr>
              <w:pStyle w:val="B2"/>
              <w:rPr>
                <w:rFonts w:eastAsia="바탕"/>
                <w:noProof/>
              </w:rPr>
            </w:pPr>
            <w:r w:rsidRPr="009B16C3">
              <w:rPr>
                <w:rFonts w:eastAsia="바탕"/>
                <w:noProof/>
                <w:lang w:val="en-US"/>
              </w:rPr>
              <w:t>2</w:t>
            </w:r>
            <w:r w:rsidRPr="009B16C3">
              <w:rPr>
                <w:rFonts w:eastAsia="바탕"/>
                <w:noProof/>
              </w:rPr>
              <w:t>&gt;</w:t>
            </w:r>
            <w:r w:rsidRPr="009B16C3">
              <w:rPr>
                <w:rFonts w:eastAsia="바탕"/>
                <w:noProof/>
              </w:rPr>
              <w:tab/>
              <w:t xml:space="preserve">perform the cell group configuration for the received </w:t>
            </w:r>
            <w:r w:rsidRPr="009B16C3">
              <w:rPr>
                <w:rFonts w:eastAsia="바탕"/>
                <w:i/>
                <w:noProof/>
              </w:rPr>
              <w:t>masterCellGroup</w:t>
            </w:r>
            <w:r w:rsidRPr="009B16C3">
              <w:rPr>
                <w:rFonts w:eastAsia="바탕"/>
                <w:noProof/>
              </w:rPr>
              <w:t xml:space="preserve"> according to 5.3.5.5;</w:t>
            </w:r>
          </w:p>
          <w:p w:rsidR="00B67D0F" w:rsidRPr="009B16C3" w:rsidRDefault="00B67D0F" w:rsidP="00B67D0F">
            <w:pPr>
              <w:pStyle w:val="EditorsNote"/>
              <w:rPr>
                <w:rFonts w:eastAsia="바탕"/>
                <w:noProof/>
              </w:rPr>
            </w:pPr>
            <w:r w:rsidRPr="009B16C3">
              <w:rPr>
                <w:rFonts w:eastAsia="바탕"/>
                <w:noProof/>
              </w:rPr>
              <w:t xml:space="preserve">Editor’s Note: FFS Whether it is supported to configure </w:t>
            </w:r>
            <w:r w:rsidRPr="009B16C3">
              <w:rPr>
                <w:rFonts w:eastAsia="바탕"/>
                <w:i/>
                <w:noProof/>
              </w:rPr>
              <w:t>secondaryCellGroup</w:t>
            </w:r>
            <w:r w:rsidRPr="009B16C3">
              <w:rPr>
                <w:rFonts w:eastAsia="바탕"/>
                <w:noProof/>
              </w:rPr>
              <w:t xml:space="preserve"> at Resume.</w:t>
            </w:r>
          </w:p>
          <w:p w:rsidR="00B67D0F" w:rsidRPr="009B16C3" w:rsidRDefault="00B67D0F" w:rsidP="00B67D0F">
            <w:pPr>
              <w:pStyle w:val="B1"/>
              <w:rPr>
                <w:rFonts w:eastAsia="바탕"/>
                <w:noProof/>
              </w:rPr>
            </w:pPr>
            <w:r w:rsidRPr="009B16C3">
              <w:rPr>
                <w:rFonts w:eastAsia="바탕"/>
                <w:noProof/>
              </w:rPr>
              <w:t>1&gt;</w:t>
            </w:r>
            <w:r w:rsidRPr="009B16C3">
              <w:rPr>
                <w:rFonts w:eastAsia="바탕"/>
                <w:noProof/>
              </w:rPr>
              <w:tab/>
              <w:t xml:space="preserve">if the </w:t>
            </w:r>
            <w:proofErr w:type="spellStart"/>
            <w:r w:rsidRPr="009B16C3">
              <w:t>RRCResume</w:t>
            </w:r>
            <w:proofErr w:type="spellEnd"/>
            <w:r w:rsidRPr="009B16C3">
              <w:rPr>
                <w:rFonts w:eastAsia="바탕"/>
                <w:noProof/>
              </w:rPr>
              <w:t xml:space="preserve"> includes the radioBearerConfig:</w:t>
            </w:r>
          </w:p>
          <w:p w:rsidR="00B67D0F" w:rsidRPr="009B16C3" w:rsidRDefault="00B67D0F" w:rsidP="00B67D0F">
            <w:pPr>
              <w:pStyle w:val="B2"/>
              <w:rPr>
                <w:rFonts w:eastAsia="바탕"/>
                <w:noProof/>
              </w:rPr>
            </w:pPr>
            <w:r w:rsidRPr="009B16C3">
              <w:rPr>
                <w:rFonts w:eastAsia="바탕"/>
                <w:noProof/>
              </w:rPr>
              <w:t>2&gt;</w:t>
            </w:r>
            <w:r w:rsidRPr="009B16C3">
              <w:rPr>
                <w:rFonts w:eastAsia="바탕"/>
                <w:noProof/>
              </w:rPr>
              <w:tab/>
              <w:t>perform the radio bearer configuration according to 5.3.5.6;</w:t>
            </w:r>
          </w:p>
          <w:p w:rsidR="00B67D0F" w:rsidRPr="009B16C3" w:rsidRDefault="00B67D0F" w:rsidP="00B67D0F">
            <w:pPr>
              <w:pStyle w:val="EditorsNote"/>
              <w:rPr>
                <w:rFonts w:eastAsia="바탕"/>
                <w:noProof/>
              </w:rPr>
            </w:pPr>
            <w:r w:rsidRPr="009B16C3">
              <w:rPr>
                <w:rFonts w:eastAsia="바탕"/>
                <w:noProof/>
              </w:rPr>
              <w:t xml:space="preserve">Editor’s Note: FFS Whether there needs to be a second </w:t>
            </w:r>
            <w:r w:rsidRPr="009B16C3">
              <w:rPr>
                <w:rFonts w:eastAsia="바탕"/>
                <w:i/>
                <w:noProof/>
              </w:rPr>
              <w:t>radioBearerConfig</w:t>
            </w:r>
            <w:r w:rsidRPr="009B16C3">
              <w:rPr>
                <w:rFonts w:eastAsia="바탕"/>
                <w:noProof/>
              </w:rPr>
              <w:t>.</w:t>
            </w:r>
          </w:p>
          <w:p w:rsidR="00B67D0F" w:rsidRPr="009B16C3" w:rsidRDefault="00B67D0F" w:rsidP="00B67D0F">
            <w:pPr>
              <w:pStyle w:val="B1"/>
            </w:pPr>
            <w:r w:rsidRPr="009B16C3">
              <w:t>1&gt;</w:t>
            </w:r>
            <w:r w:rsidRPr="009B16C3">
              <w:tab/>
              <w:t>resume SRB2 and all DRBs;</w:t>
            </w:r>
          </w:p>
          <w:p w:rsidR="00B67D0F" w:rsidRPr="009B16C3" w:rsidRDefault="00B67D0F" w:rsidP="00B67D0F">
            <w:pPr>
              <w:pStyle w:val="B1"/>
            </w:pPr>
            <w:r w:rsidRPr="009B16C3">
              <w:t>1&gt;</w:t>
            </w:r>
            <w:r w:rsidRPr="009B16C3">
              <w:tab/>
              <w:t xml:space="preserve">if stored, discard the cell reselection priority information provided by the </w:t>
            </w:r>
            <w:proofErr w:type="spellStart"/>
            <w:r w:rsidRPr="009B16C3">
              <w:rPr>
                <w:i/>
              </w:rPr>
              <w:t>cellReselectionPriorities</w:t>
            </w:r>
            <w:proofErr w:type="spellEnd"/>
            <w:r w:rsidRPr="009B16C3">
              <w:t xml:space="preserve"> or inherited from another RAT;</w:t>
            </w:r>
          </w:p>
          <w:p w:rsidR="00B67D0F" w:rsidRPr="009B16C3" w:rsidRDefault="00B67D0F" w:rsidP="00B67D0F">
            <w:pPr>
              <w:pStyle w:val="B1"/>
            </w:pPr>
            <w:r w:rsidRPr="009B16C3">
              <w:t>1&gt;</w:t>
            </w:r>
            <w:r w:rsidRPr="009B16C3">
              <w:tab/>
              <w:t xml:space="preserve">if the </w:t>
            </w:r>
            <w:proofErr w:type="spellStart"/>
            <w:r w:rsidRPr="009B16C3">
              <w:rPr>
                <w:i/>
              </w:rPr>
              <w:t>RRCResume</w:t>
            </w:r>
            <w:proofErr w:type="spellEnd"/>
            <w:r w:rsidRPr="009B16C3">
              <w:t xml:space="preserve"> message includes the </w:t>
            </w:r>
            <w:proofErr w:type="spellStart"/>
            <w:r w:rsidRPr="009B16C3">
              <w:rPr>
                <w:i/>
              </w:rPr>
              <w:t>measConfig</w:t>
            </w:r>
            <w:proofErr w:type="spellEnd"/>
            <w:r w:rsidRPr="009B16C3">
              <w:t>:</w:t>
            </w:r>
          </w:p>
          <w:p w:rsidR="00B67D0F" w:rsidRPr="009B16C3" w:rsidRDefault="00B67D0F" w:rsidP="00B67D0F">
            <w:pPr>
              <w:pStyle w:val="B2"/>
            </w:pPr>
            <w:r w:rsidRPr="009B16C3">
              <w:t>2&gt;</w:t>
            </w:r>
            <w:r w:rsidRPr="009B16C3">
              <w:tab/>
              <w:t>perform the measurement configuration procedure as specified in 5.5.2;</w:t>
            </w:r>
          </w:p>
          <w:p w:rsidR="00B67D0F" w:rsidRPr="009B16C3" w:rsidRDefault="00B67D0F" w:rsidP="00B67D0F">
            <w:pPr>
              <w:pStyle w:val="B1"/>
            </w:pPr>
            <w:r w:rsidRPr="009B16C3">
              <w:t>1&gt;</w:t>
            </w:r>
            <w:r w:rsidRPr="009B16C3">
              <w:tab/>
              <w:t>resume measurements if suspended;</w:t>
            </w:r>
          </w:p>
          <w:p w:rsidR="00B67D0F" w:rsidRPr="009B16C3" w:rsidRDefault="00B67D0F" w:rsidP="00B67D0F">
            <w:pPr>
              <w:pStyle w:val="EditorsNote"/>
            </w:pPr>
            <w:r w:rsidRPr="009B16C3">
              <w:t>Editor’s Note: FFS Whether there is a need to define UE actions related to access control timers (equivalent to T302, T303, T305, T306, T308 in LTE). For example, informing upper layers if a given timer is not running.</w:t>
            </w:r>
          </w:p>
          <w:p w:rsidR="00B67D0F" w:rsidRPr="009B16C3" w:rsidRDefault="00B67D0F" w:rsidP="00B67D0F">
            <w:pPr>
              <w:pStyle w:val="B1"/>
            </w:pPr>
            <w:r w:rsidRPr="009B16C3">
              <w:t>1&gt;</w:t>
            </w:r>
            <w:r w:rsidRPr="009B16C3">
              <w:tab/>
              <w:t>enter RRC_CONNECTED;</w:t>
            </w:r>
          </w:p>
          <w:p w:rsidR="00B67D0F" w:rsidRPr="009B16C3" w:rsidRDefault="00B67D0F" w:rsidP="00B67D0F">
            <w:pPr>
              <w:pStyle w:val="B1"/>
            </w:pPr>
            <w:r w:rsidRPr="009B16C3">
              <w:t>1&gt;</w:t>
            </w:r>
            <w:r w:rsidRPr="009B16C3">
              <w:tab/>
              <w:t>indicate to upper layers that the suspended RRC connection has been resumed;</w:t>
            </w:r>
          </w:p>
          <w:p w:rsidR="00B67D0F" w:rsidRPr="009B16C3" w:rsidRDefault="00B67D0F" w:rsidP="00B67D0F">
            <w:pPr>
              <w:pStyle w:val="EditorsNote"/>
            </w:pPr>
            <w:r w:rsidRPr="009B16C3">
              <w:t>Editor’s Note: FFS NAS-AS interactions for RRC_INACTIVE</w:t>
            </w:r>
            <w:r w:rsidRPr="009B16C3">
              <w:rPr>
                <w:lang w:val="en-US"/>
              </w:rPr>
              <w:t>.</w:t>
            </w:r>
          </w:p>
          <w:p w:rsidR="00B67D0F" w:rsidRPr="009B16C3" w:rsidRDefault="00B67D0F" w:rsidP="00B67D0F">
            <w:pPr>
              <w:pStyle w:val="B1"/>
            </w:pPr>
            <w:r w:rsidRPr="009B16C3">
              <w:t>1&gt;</w:t>
            </w:r>
            <w:r w:rsidRPr="009B16C3">
              <w:tab/>
              <w:t>stop the cell re-selection procedure;</w:t>
            </w:r>
          </w:p>
          <w:p w:rsidR="00B67D0F" w:rsidRPr="009B16C3" w:rsidRDefault="00B67D0F" w:rsidP="00B67D0F">
            <w:pPr>
              <w:pStyle w:val="B1"/>
            </w:pPr>
            <w:r w:rsidRPr="009B16C3">
              <w:t>1&gt;</w:t>
            </w:r>
            <w:r w:rsidRPr="009B16C3">
              <w:tab/>
              <w:t xml:space="preserve">consider the current cell to be the </w:t>
            </w:r>
            <w:proofErr w:type="spellStart"/>
            <w:r w:rsidRPr="009B16C3">
              <w:t>PCell</w:t>
            </w:r>
            <w:proofErr w:type="spellEnd"/>
            <w:r w:rsidRPr="009B16C3">
              <w:t>;</w:t>
            </w:r>
          </w:p>
          <w:p w:rsidR="00B67D0F" w:rsidRPr="009B16C3" w:rsidRDefault="00B67D0F" w:rsidP="00B67D0F">
            <w:pPr>
              <w:pStyle w:val="B1"/>
            </w:pPr>
            <w:r w:rsidRPr="009B16C3">
              <w:t>1&gt;</w:t>
            </w:r>
            <w:r w:rsidRPr="009B16C3">
              <w:tab/>
              <w:t xml:space="preserve">set the content of the of </w:t>
            </w:r>
            <w:proofErr w:type="spellStart"/>
            <w:r w:rsidRPr="009B16C3">
              <w:rPr>
                <w:i/>
              </w:rPr>
              <w:t>RRCResumeComplete</w:t>
            </w:r>
            <w:r w:rsidRPr="009B16C3">
              <w:t>message</w:t>
            </w:r>
            <w:proofErr w:type="spellEnd"/>
            <w:r w:rsidRPr="009B16C3">
              <w:t xml:space="preserve"> as follows:</w:t>
            </w:r>
          </w:p>
          <w:p w:rsidR="00B67D0F" w:rsidRPr="009B16C3" w:rsidRDefault="00B67D0F" w:rsidP="00B67D0F">
            <w:pPr>
              <w:pStyle w:val="B2"/>
            </w:pPr>
            <w:r w:rsidRPr="009B16C3">
              <w:t xml:space="preserve">2&gt;  if the upper layer provides NAS PDU include and set the </w:t>
            </w:r>
            <w:proofErr w:type="spellStart"/>
            <w:r w:rsidRPr="009B16C3">
              <w:rPr>
                <w:i/>
              </w:rPr>
              <w:t>dedicatedInfoNAS</w:t>
            </w:r>
            <w:proofErr w:type="spellEnd"/>
            <w:r w:rsidRPr="009B16C3">
              <w:t xml:space="preserve"> to include the information received from upper layers; </w:t>
            </w:r>
          </w:p>
          <w:p w:rsidR="00B67D0F" w:rsidRPr="009B16C3" w:rsidRDefault="00B67D0F" w:rsidP="00B67D0F">
            <w:pPr>
              <w:pStyle w:val="B1"/>
            </w:pPr>
            <w:r w:rsidRPr="009B16C3">
              <w:t>1&gt;</w:t>
            </w:r>
            <w:r w:rsidRPr="009B16C3">
              <w:tab/>
              <w:t xml:space="preserve">submit the </w:t>
            </w:r>
            <w:proofErr w:type="spellStart"/>
            <w:r w:rsidRPr="009B16C3">
              <w:rPr>
                <w:i/>
              </w:rPr>
              <w:t>RRCResumeComplete</w:t>
            </w:r>
            <w:proofErr w:type="spellEnd"/>
            <w:r w:rsidRPr="009B16C3">
              <w:t xml:space="preserve"> message to lower layers for transmission;</w:t>
            </w:r>
          </w:p>
          <w:p w:rsidR="00B67D0F" w:rsidRPr="009B16C3" w:rsidRDefault="00B67D0F" w:rsidP="00B67D0F">
            <w:pPr>
              <w:pStyle w:val="B1"/>
            </w:pPr>
            <w:r w:rsidRPr="009B16C3">
              <w:t>1&gt;</w:t>
            </w:r>
            <w:r w:rsidRPr="009B16C3">
              <w:tab/>
              <w:t>the procedure ends.</w:t>
            </w:r>
          </w:p>
          <w:p w:rsidR="00B67D0F" w:rsidRDefault="00B67D0F" w:rsidP="00767B46">
            <w:pPr>
              <w:rPr>
                <w:sz w:val="22"/>
                <w:lang w:val="en-US" w:eastAsia="ko-KR"/>
              </w:rPr>
            </w:pPr>
          </w:p>
        </w:tc>
      </w:tr>
    </w:tbl>
    <w:p w:rsidR="00981E4A" w:rsidRDefault="00981E4A" w:rsidP="00767B46">
      <w:pPr>
        <w:rPr>
          <w:sz w:val="22"/>
          <w:lang w:val="en-US" w:eastAsia="ko-KR"/>
        </w:rPr>
      </w:pPr>
    </w:p>
    <w:p w:rsidR="00981E4A" w:rsidRDefault="00B67D0F" w:rsidP="00767B4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Thus, we propose not to use </w:t>
      </w:r>
      <w:r>
        <w:rPr>
          <w:sz w:val="22"/>
          <w:lang w:val="en-US" w:eastAsia="ko-KR"/>
        </w:rPr>
        <w:t>“restore the PDCP state” at RRC resume, and remove PDCP behavior from the RRC specification.</w:t>
      </w:r>
    </w:p>
    <w:p w:rsidR="00981E4A" w:rsidRPr="00CC3C37" w:rsidRDefault="00B67D0F" w:rsidP="00767B46">
      <w:pPr>
        <w:rPr>
          <w:b/>
          <w:sz w:val="22"/>
          <w:lang w:val="en-US" w:eastAsia="ko-KR"/>
        </w:rPr>
      </w:pPr>
      <w:r w:rsidRPr="00CC3C37">
        <w:rPr>
          <w:rFonts w:hint="eastAsia"/>
          <w:b/>
          <w:sz w:val="22"/>
          <w:lang w:val="en-US" w:eastAsia="ko-KR"/>
        </w:rPr>
        <w:t>Proposal</w:t>
      </w:r>
      <w:r w:rsidRPr="00CC3C37">
        <w:rPr>
          <w:b/>
          <w:sz w:val="22"/>
          <w:lang w:val="en-US" w:eastAsia="ko-KR"/>
        </w:rPr>
        <w:t>1</w:t>
      </w:r>
      <w:r w:rsidRPr="00CC3C37">
        <w:rPr>
          <w:rFonts w:hint="eastAsia"/>
          <w:b/>
          <w:sz w:val="22"/>
          <w:lang w:val="en-US" w:eastAsia="ko-KR"/>
        </w:rPr>
        <w:t xml:space="preserve">: Remove </w:t>
      </w:r>
      <w:r w:rsidRPr="00CC3C37">
        <w:rPr>
          <w:b/>
          <w:sz w:val="22"/>
          <w:lang w:val="en-US" w:eastAsia="ko-KR"/>
        </w:rPr>
        <w:t>“restore the PDCP state” from the RRC specification.</w:t>
      </w:r>
    </w:p>
    <w:p w:rsidR="00B67D0F" w:rsidRPr="00CC3C37" w:rsidRDefault="00B67D0F" w:rsidP="00767B46">
      <w:pPr>
        <w:rPr>
          <w:b/>
          <w:sz w:val="22"/>
          <w:lang w:val="en-US" w:eastAsia="ko-KR"/>
        </w:rPr>
      </w:pPr>
      <w:r w:rsidRPr="00CC3C37">
        <w:rPr>
          <w:b/>
          <w:sz w:val="22"/>
          <w:lang w:val="en-US" w:eastAsia="ko-KR"/>
        </w:rPr>
        <w:t xml:space="preserve">Proposal2: Remove PDCP behavior (i.e. ROHC reset and </w:t>
      </w:r>
      <w:r w:rsidR="00CC3C37" w:rsidRPr="00CC3C37">
        <w:rPr>
          <w:b/>
          <w:sz w:val="22"/>
          <w:lang w:val="en-US" w:eastAsia="ko-KR"/>
        </w:rPr>
        <w:t>state variable reset) from the RRC specification, and specify them in the PDCP specification.</w:t>
      </w:r>
    </w:p>
    <w:p w:rsidR="00E635B3" w:rsidRDefault="00E635B3" w:rsidP="00767B46">
      <w:pPr>
        <w:rPr>
          <w:sz w:val="22"/>
          <w:lang w:val="en-US" w:eastAsia="ko-KR"/>
        </w:rPr>
      </w:pPr>
    </w:p>
    <w:p w:rsidR="001C78F5" w:rsidRDefault="001C78F5" w:rsidP="001C78F5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3.</w:t>
      </w:r>
      <w:r>
        <w:rPr>
          <w:lang w:val="en-US"/>
        </w:rPr>
        <w:tab/>
        <w:t>Proposal</w:t>
      </w:r>
    </w:p>
    <w:p w:rsidR="00E26358" w:rsidRDefault="001C78F5">
      <w:pPr>
        <w:rPr>
          <w:sz w:val="22"/>
          <w:lang w:val="en-US" w:eastAsia="ko-KR"/>
        </w:rPr>
      </w:pPr>
      <w:r w:rsidRPr="001C78F5">
        <w:rPr>
          <w:rFonts w:hint="eastAsia"/>
          <w:sz w:val="22"/>
          <w:lang w:val="en-US" w:eastAsia="ko-KR"/>
        </w:rPr>
        <w:t xml:space="preserve">In this </w:t>
      </w:r>
      <w:r w:rsidR="006D3714">
        <w:rPr>
          <w:sz w:val="22"/>
          <w:lang w:val="en-US" w:eastAsia="ko-KR"/>
        </w:rPr>
        <w:t>document</w:t>
      </w:r>
      <w:r>
        <w:rPr>
          <w:sz w:val="22"/>
          <w:lang w:val="en-US" w:eastAsia="ko-KR"/>
        </w:rPr>
        <w:t xml:space="preserve">, </w:t>
      </w:r>
      <w:r w:rsidR="006D3714">
        <w:rPr>
          <w:sz w:val="22"/>
          <w:lang w:val="en-US" w:eastAsia="ko-KR"/>
        </w:rPr>
        <w:t xml:space="preserve">we </w:t>
      </w:r>
      <w:r w:rsidR="00093B2D">
        <w:rPr>
          <w:sz w:val="22"/>
          <w:lang w:val="en-US" w:eastAsia="ko-KR"/>
        </w:rPr>
        <w:t xml:space="preserve">present </w:t>
      </w:r>
      <w:r w:rsidR="00E26358">
        <w:rPr>
          <w:sz w:val="22"/>
          <w:lang w:val="en-US" w:eastAsia="ko-KR"/>
        </w:rPr>
        <w:t>our view on PDCP handling issue at RRC resume. We have following proposals:</w:t>
      </w:r>
    </w:p>
    <w:p w:rsidR="00E26358" w:rsidRPr="00CC3C37" w:rsidRDefault="00E26358" w:rsidP="00E26358">
      <w:pPr>
        <w:rPr>
          <w:b/>
          <w:sz w:val="22"/>
          <w:lang w:val="en-US" w:eastAsia="ko-KR"/>
        </w:rPr>
      </w:pPr>
      <w:r w:rsidRPr="00CC3C37">
        <w:rPr>
          <w:rFonts w:hint="eastAsia"/>
          <w:b/>
          <w:sz w:val="22"/>
          <w:lang w:val="en-US" w:eastAsia="ko-KR"/>
        </w:rPr>
        <w:t>Proposal</w:t>
      </w:r>
      <w:r w:rsidRPr="00CC3C37">
        <w:rPr>
          <w:b/>
          <w:sz w:val="22"/>
          <w:lang w:val="en-US" w:eastAsia="ko-KR"/>
        </w:rPr>
        <w:t>1</w:t>
      </w:r>
      <w:r w:rsidRPr="00CC3C37">
        <w:rPr>
          <w:rFonts w:hint="eastAsia"/>
          <w:b/>
          <w:sz w:val="22"/>
          <w:lang w:val="en-US" w:eastAsia="ko-KR"/>
        </w:rPr>
        <w:t xml:space="preserve">: Remove </w:t>
      </w:r>
      <w:r w:rsidRPr="00CC3C37">
        <w:rPr>
          <w:b/>
          <w:sz w:val="22"/>
          <w:lang w:val="en-US" w:eastAsia="ko-KR"/>
        </w:rPr>
        <w:t>“restore the PDCP state” from the RRC specification.</w:t>
      </w:r>
    </w:p>
    <w:p w:rsidR="00E26358" w:rsidRPr="00CC3C37" w:rsidRDefault="00E26358" w:rsidP="00E26358">
      <w:pPr>
        <w:rPr>
          <w:b/>
          <w:sz w:val="22"/>
          <w:lang w:val="en-US" w:eastAsia="ko-KR"/>
        </w:rPr>
      </w:pPr>
      <w:r w:rsidRPr="00CC3C37">
        <w:rPr>
          <w:b/>
          <w:sz w:val="22"/>
          <w:lang w:val="en-US" w:eastAsia="ko-KR"/>
        </w:rPr>
        <w:t>Proposal2: Remove PDCP behavior (i.e. ROHC reset and state variable reset) from the RRC specification, and specify them in the PDCP specification.</w:t>
      </w:r>
    </w:p>
    <w:p w:rsidR="001B2254" w:rsidRDefault="00E26358" w:rsidP="001B2254">
      <w:pPr>
        <w:rPr>
          <w:b/>
          <w:sz w:val="22"/>
          <w:lang w:val="en-US" w:eastAsia="ko-KR"/>
        </w:rPr>
      </w:pPr>
      <w:r>
        <w:rPr>
          <w:sz w:val="22"/>
          <w:lang w:val="en-US" w:eastAsia="ko-KR"/>
        </w:rPr>
        <w:t>Accompanying CRs for RRC and PDCP are provided in [1] and [2], respectively.</w:t>
      </w:r>
    </w:p>
    <w:p w:rsidR="00CC3C37" w:rsidRDefault="00CC3C37" w:rsidP="001B2254">
      <w:pPr>
        <w:rPr>
          <w:sz w:val="22"/>
          <w:lang w:val="en-US" w:eastAsia="ko-KR"/>
        </w:rPr>
      </w:pPr>
    </w:p>
    <w:p w:rsidR="001C78F5" w:rsidRDefault="001C78F5" w:rsidP="001C78F5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4.</w:t>
      </w:r>
      <w:r>
        <w:rPr>
          <w:lang w:val="en-US"/>
        </w:rPr>
        <w:tab/>
        <w:t>References</w:t>
      </w:r>
    </w:p>
    <w:p w:rsidR="001C78F5" w:rsidRDefault="001C78F5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[1] R2</w:t>
      </w:r>
      <w:r>
        <w:rPr>
          <w:sz w:val="22"/>
          <w:lang w:val="en-US" w:eastAsia="ko-KR"/>
        </w:rPr>
        <w:t>-</w:t>
      </w:r>
      <w:r>
        <w:rPr>
          <w:rFonts w:hint="eastAsia"/>
          <w:sz w:val="22"/>
          <w:lang w:val="en-US" w:eastAsia="ko-KR"/>
        </w:rPr>
        <w:t>18</w:t>
      </w:r>
      <w:r w:rsidR="00E26358">
        <w:rPr>
          <w:sz w:val="22"/>
          <w:lang w:val="en-US" w:eastAsia="ko-KR"/>
        </w:rPr>
        <w:t>1</w:t>
      </w:r>
      <w:r w:rsidR="00CB4CA9">
        <w:rPr>
          <w:sz w:val="22"/>
          <w:lang w:val="en-US" w:eastAsia="ko-KR"/>
        </w:rPr>
        <w:t>1869</w:t>
      </w:r>
      <w:r>
        <w:rPr>
          <w:sz w:val="22"/>
          <w:lang w:val="en-US" w:eastAsia="ko-KR"/>
        </w:rPr>
        <w:tab/>
      </w:r>
      <w:r w:rsidR="00E26358">
        <w:rPr>
          <w:sz w:val="22"/>
          <w:lang w:val="en-US" w:eastAsia="ko-KR"/>
        </w:rPr>
        <w:t>CR to 38.331 on PDCP re-establishment at RRC Resume</w:t>
      </w:r>
      <w:r w:rsidR="00E26358">
        <w:rPr>
          <w:sz w:val="22"/>
          <w:lang w:val="en-US" w:eastAsia="ko-KR"/>
        </w:rPr>
        <w:tab/>
        <w:t>LG Electronics Inc.</w:t>
      </w:r>
    </w:p>
    <w:p w:rsidR="001C78F5" w:rsidRPr="001C78F5" w:rsidRDefault="008B0C5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[2] </w:t>
      </w:r>
      <w:r>
        <w:rPr>
          <w:sz w:val="22"/>
          <w:lang w:val="en-US" w:eastAsia="ko-KR"/>
        </w:rPr>
        <w:t>R2-18</w:t>
      </w:r>
      <w:r w:rsidR="00E65B32">
        <w:rPr>
          <w:sz w:val="22"/>
          <w:lang w:val="en-US" w:eastAsia="ko-KR"/>
        </w:rPr>
        <w:t>1</w:t>
      </w:r>
      <w:r w:rsidR="00CB4CA9">
        <w:rPr>
          <w:sz w:val="22"/>
          <w:lang w:val="en-US" w:eastAsia="ko-KR"/>
        </w:rPr>
        <w:t>1870</w:t>
      </w:r>
      <w:r>
        <w:rPr>
          <w:sz w:val="22"/>
          <w:lang w:val="en-US" w:eastAsia="ko-KR"/>
        </w:rPr>
        <w:tab/>
      </w:r>
      <w:r w:rsidR="00E26358">
        <w:rPr>
          <w:sz w:val="22"/>
          <w:lang w:val="en-US" w:eastAsia="ko-KR"/>
        </w:rPr>
        <w:t>CR to 38.323 on PDCP re-establishment at RRC Resume</w:t>
      </w:r>
      <w:r w:rsidR="00E26358">
        <w:rPr>
          <w:sz w:val="22"/>
          <w:lang w:val="en-US" w:eastAsia="ko-KR"/>
        </w:rPr>
        <w:tab/>
        <w:t>LG Electronics Inc.</w:t>
      </w:r>
    </w:p>
    <w:p w:rsidR="001C78F5" w:rsidRPr="004E1278" w:rsidRDefault="001C78F5">
      <w:pPr>
        <w:rPr>
          <w:sz w:val="22"/>
          <w:lang w:val="en-US" w:eastAsia="ko-KR"/>
        </w:rPr>
      </w:pPr>
    </w:p>
    <w:sectPr w:rsidR="001C78F5" w:rsidRPr="004E1278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322" w:rsidRDefault="00D07322">
      <w:pPr>
        <w:spacing w:after="0"/>
      </w:pPr>
      <w:r>
        <w:separator/>
      </w:r>
    </w:p>
  </w:endnote>
  <w:endnote w:type="continuationSeparator" w:id="0">
    <w:p w:rsidR="00D07322" w:rsidRDefault="00D073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36" w:rsidRDefault="006F1D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6F1D36" w:rsidRDefault="006F1D3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36" w:rsidRDefault="006F1D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B4CA9">
      <w:rPr>
        <w:rStyle w:val="a5"/>
      </w:rPr>
      <w:t>1</w:t>
    </w:r>
    <w:r>
      <w:rPr>
        <w:rStyle w:val="a5"/>
      </w:rPr>
      <w:fldChar w:fldCharType="end"/>
    </w:r>
  </w:p>
  <w:p w:rsidR="006F1D36" w:rsidRDefault="006F1D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322" w:rsidRDefault="00D07322">
      <w:pPr>
        <w:spacing w:after="0"/>
      </w:pPr>
      <w:r>
        <w:separator/>
      </w:r>
    </w:p>
  </w:footnote>
  <w:footnote w:type="continuationSeparator" w:id="0">
    <w:p w:rsidR="00D07322" w:rsidRDefault="00D073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2A0D027F"/>
    <w:multiLevelType w:val="hybridMultilevel"/>
    <w:tmpl w:val="607CECBC"/>
    <w:lvl w:ilvl="0" w:tplc="3DCACB8C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FEE4139"/>
    <w:multiLevelType w:val="hybridMultilevel"/>
    <w:tmpl w:val="2DCC30E4"/>
    <w:lvl w:ilvl="0" w:tplc="8BCE017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E8D3E50"/>
    <w:multiLevelType w:val="hybridMultilevel"/>
    <w:tmpl w:val="AD6CB9E4"/>
    <w:lvl w:ilvl="0" w:tplc="786AE8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4086E9D"/>
    <w:multiLevelType w:val="hybridMultilevel"/>
    <w:tmpl w:val="F146B122"/>
    <w:lvl w:ilvl="0" w:tplc="34748E6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48BA88C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AFEC7D22">
      <w:start w:val="1"/>
      <w:numFmt w:val="bullet"/>
      <w:lvlText w:val="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 w15:restartNumberingAfterBreak="0">
    <w:nsid w:val="69FF1EC7"/>
    <w:multiLevelType w:val="hybridMultilevel"/>
    <w:tmpl w:val="D9842970"/>
    <w:lvl w:ilvl="0" w:tplc="C686922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32"/>
  </w:num>
  <w:num w:numId="4">
    <w:abstractNumId w:val="19"/>
  </w:num>
  <w:num w:numId="5">
    <w:abstractNumId w:val="10"/>
  </w:num>
  <w:num w:numId="6">
    <w:abstractNumId w:val="14"/>
  </w:num>
  <w:num w:numId="7">
    <w:abstractNumId w:val="31"/>
  </w:num>
  <w:num w:numId="8">
    <w:abstractNumId w:val="23"/>
  </w:num>
  <w:num w:numId="9">
    <w:abstractNumId w:val="5"/>
  </w:num>
  <w:num w:numId="10">
    <w:abstractNumId w:val="15"/>
  </w:num>
  <w:num w:numId="11">
    <w:abstractNumId w:val="3"/>
  </w:num>
  <w:num w:numId="12">
    <w:abstractNumId w:val="26"/>
  </w:num>
  <w:num w:numId="13">
    <w:abstractNumId w:val="4"/>
  </w:num>
  <w:num w:numId="14">
    <w:abstractNumId w:val="16"/>
  </w:num>
  <w:num w:numId="15">
    <w:abstractNumId w:val="2"/>
  </w:num>
  <w:num w:numId="16">
    <w:abstractNumId w:val="33"/>
  </w:num>
  <w:num w:numId="17">
    <w:abstractNumId w:val="28"/>
  </w:num>
  <w:num w:numId="18">
    <w:abstractNumId w:val="25"/>
  </w:num>
  <w:num w:numId="19">
    <w:abstractNumId w:val="18"/>
  </w:num>
  <w:num w:numId="20">
    <w:abstractNumId w:val="7"/>
  </w:num>
  <w:num w:numId="21">
    <w:abstractNumId w:val="20"/>
  </w:num>
  <w:num w:numId="22">
    <w:abstractNumId w:val="8"/>
  </w:num>
  <w:num w:numId="23">
    <w:abstractNumId w:val="22"/>
  </w:num>
  <w:num w:numId="24">
    <w:abstractNumId w:val="24"/>
  </w:num>
  <w:num w:numId="25">
    <w:abstractNumId w:val="1"/>
  </w:num>
  <w:num w:numId="26">
    <w:abstractNumId w:val="12"/>
  </w:num>
  <w:num w:numId="27">
    <w:abstractNumId w:val="27"/>
  </w:num>
  <w:num w:numId="28">
    <w:abstractNumId w:val="29"/>
  </w:num>
  <w:num w:numId="29">
    <w:abstractNumId w:val="13"/>
  </w:num>
  <w:num w:numId="30">
    <w:abstractNumId w:val="21"/>
  </w:num>
  <w:num w:numId="31">
    <w:abstractNumId w:val="17"/>
  </w:num>
  <w:num w:numId="32">
    <w:abstractNumId w:val="6"/>
  </w:num>
  <w:num w:numId="33">
    <w:abstractNumId w:val="30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E87"/>
    <w:rsid w:val="0000373D"/>
    <w:rsid w:val="00007A11"/>
    <w:rsid w:val="0003688C"/>
    <w:rsid w:val="0005747A"/>
    <w:rsid w:val="00092EFF"/>
    <w:rsid w:val="00093B2D"/>
    <w:rsid w:val="000B1477"/>
    <w:rsid w:val="000B1CDB"/>
    <w:rsid w:val="000D09F4"/>
    <w:rsid w:val="00103116"/>
    <w:rsid w:val="00105F70"/>
    <w:rsid w:val="00106858"/>
    <w:rsid w:val="00137C17"/>
    <w:rsid w:val="001572BD"/>
    <w:rsid w:val="0016641B"/>
    <w:rsid w:val="00190CD2"/>
    <w:rsid w:val="001B2254"/>
    <w:rsid w:val="001B7CFA"/>
    <w:rsid w:val="001C78F5"/>
    <w:rsid w:val="001D608A"/>
    <w:rsid w:val="001F53EF"/>
    <w:rsid w:val="0021791F"/>
    <w:rsid w:val="0023022A"/>
    <w:rsid w:val="002411D3"/>
    <w:rsid w:val="002709AD"/>
    <w:rsid w:val="002859F7"/>
    <w:rsid w:val="002957B2"/>
    <w:rsid w:val="002A1E4B"/>
    <w:rsid w:val="002C7E10"/>
    <w:rsid w:val="002E535A"/>
    <w:rsid w:val="00321212"/>
    <w:rsid w:val="0035290C"/>
    <w:rsid w:val="00357196"/>
    <w:rsid w:val="00382872"/>
    <w:rsid w:val="00393E21"/>
    <w:rsid w:val="003A7497"/>
    <w:rsid w:val="003D583B"/>
    <w:rsid w:val="003F048B"/>
    <w:rsid w:val="003F1A12"/>
    <w:rsid w:val="003F3E87"/>
    <w:rsid w:val="003F6CFA"/>
    <w:rsid w:val="00432266"/>
    <w:rsid w:val="00432E5F"/>
    <w:rsid w:val="00432E66"/>
    <w:rsid w:val="00435B75"/>
    <w:rsid w:val="00444373"/>
    <w:rsid w:val="00447417"/>
    <w:rsid w:val="004E1278"/>
    <w:rsid w:val="004E62D3"/>
    <w:rsid w:val="004F2A6F"/>
    <w:rsid w:val="005019FF"/>
    <w:rsid w:val="00501D3F"/>
    <w:rsid w:val="00501D7F"/>
    <w:rsid w:val="00503714"/>
    <w:rsid w:val="00505D52"/>
    <w:rsid w:val="0051379C"/>
    <w:rsid w:val="00517805"/>
    <w:rsid w:val="005341E3"/>
    <w:rsid w:val="00561A51"/>
    <w:rsid w:val="0057246F"/>
    <w:rsid w:val="005B14B6"/>
    <w:rsid w:val="005B64EA"/>
    <w:rsid w:val="005E5398"/>
    <w:rsid w:val="005E6960"/>
    <w:rsid w:val="005F29AE"/>
    <w:rsid w:val="006301AB"/>
    <w:rsid w:val="00643DD1"/>
    <w:rsid w:val="00663B76"/>
    <w:rsid w:val="00671444"/>
    <w:rsid w:val="0068780F"/>
    <w:rsid w:val="006A6431"/>
    <w:rsid w:val="006B2641"/>
    <w:rsid w:val="006B6E44"/>
    <w:rsid w:val="006D3714"/>
    <w:rsid w:val="006D3964"/>
    <w:rsid w:val="006E158D"/>
    <w:rsid w:val="006F1D36"/>
    <w:rsid w:val="0071192D"/>
    <w:rsid w:val="007512A3"/>
    <w:rsid w:val="00767B46"/>
    <w:rsid w:val="0079085A"/>
    <w:rsid w:val="00792C3F"/>
    <w:rsid w:val="007B0C08"/>
    <w:rsid w:val="007C1E36"/>
    <w:rsid w:val="007D0838"/>
    <w:rsid w:val="007D0E5D"/>
    <w:rsid w:val="007E0325"/>
    <w:rsid w:val="007E23FF"/>
    <w:rsid w:val="0080080D"/>
    <w:rsid w:val="00812553"/>
    <w:rsid w:val="00833717"/>
    <w:rsid w:val="0084227B"/>
    <w:rsid w:val="00865F89"/>
    <w:rsid w:val="008743A5"/>
    <w:rsid w:val="00880454"/>
    <w:rsid w:val="00880552"/>
    <w:rsid w:val="00882C50"/>
    <w:rsid w:val="008B0C56"/>
    <w:rsid w:val="008B2378"/>
    <w:rsid w:val="008B5879"/>
    <w:rsid w:val="008C6190"/>
    <w:rsid w:val="008E0757"/>
    <w:rsid w:val="008E6D14"/>
    <w:rsid w:val="00905F59"/>
    <w:rsid w:val="00932D2D"/>
    <w:rsid w:val="00934911"/>
    <w:rsid w:val="00945352"/>
    <w:rsid w:val="00954BB6"/>
    <w:rsid w:val="00981E4A"/>
    <w:rsid w:val="009930F9"/>
    <w:rsid w:val="00993305"/>
    <w:rsid w:val="00993836"/>
    <w:rsid w:val="0099626A"/>
    <w:rsid w:val="009A1154"/>
    <w:rsid w:val="009B39F1"/>
    <w:rsid w:val="009D3126"/>
    <w:rsid w:val="009E6AC1"/>
    <w:rsid w:val="009E6F7D"/>
    <w:rsid w:val="00A076FC"/>
    <w:rsid w:val="00A117FD"/>
    <w:rsid w:val="00A27C27"/>
    <w:rsid w:val="00A33A3D"/>
    <w:rsid w:val="00A35AAF"/>
    <w:rsid w:val="00A4324F"/>
    <w:rsid w:val="00A56588"/>
    <w:rsid w:val="00A81D2D"/>
    <w:rsid w:val="00A951E0"/>
    <w:rsid w:val="00AA0153"/>
    <w:rsid w:val="00AA68BC"/>
    <w:rsid w:val="00AB2A0D"/>
    <w:rsid w:val="00AB7E77"/>
    <w:rsid w:val="00AC543E"/>
    <w:rsid w:val="00AE2B37"/>
    <w:rsid w:val="00AF3457"/>
    <w:rsid w:val="00AF5F4D"/>
    <w:rsid w:val="00AF64BD"/>
    <w:rsid w:val="00B10CE0"/>
    <w:rsid w:val="00B67D0F"/>
    <w:rsid w:val="00B7046F"/>
    <w:rsid w:val="00B8208D"/>
    <w:rsid w:val="00C006CD"/>
    <w:rsid w:val="00C071B4"/>
    <w:rsid w:val="00C157C5"/>
    <w:rsid w:val="00C83F0B"/>
    <w:rsid w:val="00C967D8"/>
    <w:rsid w:val="00CA3BD2"/>
    <w:rsid w:val="00CB4CA9"/>
    <w:rsid w:val="00CC054A"/>
    <w:rsid w:val="00CC3669"/>
    <w:rsid w:val="00CC3C37"/>
    <w:rsid w:val="00CC45C4"/>
    <w:rsid w:val="00CC5A0A"/>
    <w:rsid w:val="00D0661B"/>
    <w:rsid w:val="00D07322"/>
    <w:rsid w:val="00D2009E"/>
    <w:rsid w:val="00D26B7F"/>
    <w:rsid w:val="00D4144D"/>
    <w:rsid w:val="00D47D41"/>
    <w:rsid w:val="00D54460"/>
    <w:rsid w:val="00D67A5C"/>
    <w:rsid w:val="00D8015C"/>
    <w:rsid w:val="00D87812"/>
    <w:rsid w:val="00D90655"/>
    <w:rsid w:val="00DA5B83"/>
    <w:rsid w:val="00DC497C"/>
    <w:rsid w:val="00DE057E"/>
    <w:rsid w:val="00DE4E84"/>
    <w:rsid w:val="00DE4EA0"/>
    <w:rsid w:val="00E0159C"/>
    <w:rsid w:val="00E0591B"/>
    <w:rsid w:val="00E1189A"/>
    <w:rsid w:val="00E2323B"/>
    <w:rsid w:val="00E26358"/>
    <w:rsid w:val="00E3403D"/>
    <w:rsid w:val="00E635B3"/>
    <w:rsid w:val="00E65B32"/>
    <w:rsid w:val="00E7582F"/>
    <w:rsid w:val="00E7683C"/>
    <w:rsid w:val="00E80351"/>
    <w:rsid w:val="00E855EC"/>
    <w:rsid w:val="00EA6B7A"/>
    <w:rsid w:val="00EC3622"/>
    <w:rsid w:val="00ED4D2E"/>
    <w:rsid w:val="00F83D44"/>
    <w:rsid w:val="00F949CE"/>
    <w:rsid w:val="00FC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9C06A4-0C69-4F34-88C0-A8913D48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Pr>
      <w:lang w:val="en-GB" w:eastAsia="ko-KR" w:bidi="ar-SA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Pr>
      <w:rFonts w:eastAsia="바탕"/>
      <w:lang w:val="en-GB" w:eastAsia="en-US" w:bidi="ar-SA"/>
    </w:rPr>
  </w:style>
  <w:style w:type="paragraph" w:styleId="aa">
    <w:name w:val="Body Text"/>
    <w:basedOn w:val="a"/>
    <w:link w:val="Char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2">
    <w:name w:val="본문 Char"/>
    <w:basedOn w:val="a0"/>
    <w:link w:val="aa"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Pr>
      <w:rFonts w:ascii="Courier New" w:eastAsia="Times New Roman" w:hAnsi="Courier New"/>
      <w:noProof/>
      <w:sz w:val="16"/>
    </w:rPr>
  </w:style>
  <w:style w:type="character" w:customStyle="1" w:styleId="B3Char2">
    <w:name w:val="B3 Char2"/>
    <w:rsid w:val="006B264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0591B"/>
    <w:rPr>
      <w:rFonts w:ascii="Arial" w:eastAsia="MS Mincho" w:hAnsi="Arial"/>
      <w:lang w:val="en-GB" w:eastAsia="en-US"/>
    </w:rPr>
  </w:style>
  <w:style w:type="paragraph" w:customStyle="1" w:styleId="paragraph">
    <w:name w:val="paragraph"/>
    <w:basedOn w:val="a"/>
    <w:qFormat/>
    <w:rsid w:val="009D3126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paragraph" w:customStyle="1" w:styleId="ListParagraph2">
    <w:name w:val="List Paragraph2"/>
    <w:basedOn w:val="a"/>
    <w:link w:val="Char3"/>
    <w:uiPriority w:val="34"/>
    <w:qFormat/>
    <w:rsid w:val="009D3126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3">
    <w:name w:val="列出段落 Char"/>
    <w:link w:val="ListParagraph2"/>
    <w:uiPriority w:val="34"/>
    <w:qFormat/>
    <w:locked/>
    <w:rsid w:val="009D3126"/>
    <w:rPr>
      <w:rFonts w:ascii="Arial" w:eastAsia="Times New Roman" w:hAnsi="Arial"/>
      <w:lang w:val="en-GB" w:eastAsia="zh-CN"/>
    </w:rPr>
  </w:style>
  <w:style w:type="character" w:customStyle="1" w:styleId="eop">
    <w:name w:val="eop"/>
    <w:basedOn w:val="a0"/>
    <w:qFormat/>
    <w:rsid w:val="009D3126"/>
  </w:style>
  <w:style w:type="paragraph" w:customStyle="1" w:styleId="Doc-title">
    <w:name w:val="Doc-title"/>
    <w:basedOn w:val="a"/>
    <w:next w:val="Doc-text2"/>
    <w:link w:val="Doc-titleChar"/>
    <w:qFormat/>
    <w:rsid w:val="00981E4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81E4A"/>
    <w:rPr>
      <w:rFonts w:ascii="Arial" w:eastAsia="MS Mincho" w:hAnsi="Arial"/>
      <w:noProof/>
      <w:szCs w:val="24"/>
      <w:lang w:val="en-GB" w:eastAsia="en-GB"/>
    </w:rPr>
  </w:style>
  <w:style w:type="character" w:styleId="ab">
    <w:name w:val="Hyperlink"/>
    <w:uiPriority w:val="99"/>
    <w:rsid w:val="00981E4A"/>
    <w:rPr>
      <w:color w:val="0000FF"/>
      <w:u w:val="single"/>
    </w:rPr>
  </w:style>
  <w:style w:type="paragraph" w:customStyle="1" w:styleId="EditorsNote">
    <w:name w:val="Editor's Note"/>
    <w:aliases w:val="EN"/>
    <w:basedOn w:val="NO"/>
    <w:link w:val="EditorsNoteChar"/>
    <w:qFormat/>
    <w:rsid w:val="00981E4A"/>
    <w:rPr>
      <w:color w:val="FF0000"/>
    </w:rPr>
  </w:style>
  <w:style w:type="character" w:customStyle="1" w:styleId="B1Char1">
    <w:name w:val="B1 Char1"/>
    <w:qFormat/>
    <w:rsid w:val="00981E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81E4A"/>
    <w:rPr>
      <w:rFonts w:ascii="Times New Roman" w:eastAsiaTheme="minorEastAsia" w:hAnsi="Times New Roman"/>
      <w:color w:val="FF0000"/>
      <w:lang w:val="en-GB" w:eastAsia="en-US"/>
    </w:rPr>
  </w:style>
  <w:style w:type="paragraph" w:customStyle="1" w:styleId="Agreement">
    <w:name w:val="Agreement"/>
    <w:basedOn w:val="a"/>
    <w:next w:val="Doc-text2"/>
    <w:rsid w:val="002E535A"/>
    <w:pPr>
      <w:numPr>
        <w:numId w:val="33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9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3GPP\RAN2\2018_07_NR\docs\R2-1810389.zi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3GPP\RAN2\2018_07_NR\docs\R2-1810186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D:\3GPP\RAN2\2018_07_NR\docs\R2-1810185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3GPP\RAN2\2018_07_NR\docs\R2-1810847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2424B-18A6-421D-906E-7EF7ED58A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1594</TotalTime>
  <Pages>6</Pages>
  <Words>1764</Words>
  <Characters>10058</Characters>
  <Application>Microsoft Office Word</Application>
  <DocSecurity>0</DocSecurity>
  <Lines>83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LG</cp:lastModifiedBy>
  <cp:revision>244</cp:revision>
  <dcterms:created xsi:type="dcterms:W3CDTF">2017-04-17T04:10:00Z</dcterms:created>
  <dcterms:modified xsi:type="dcterms:W3CDTF">2018-08-09T06:58:00Z</dcterms:modified>
</cp:coreProperties>
</file>